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855B7C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B589E">
                  <w:t>2020/299-01500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B589E">
                  <w:t>17/04/2020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55B7C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855B7C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A55A2F" w:rsidP="002A106A">
                <w:r>
                  <w:t>Meksika</w:t>
                </w:r>
                <w:r w:rsidR="002A106A">
                  <w:t>’daki</w:t>
                </w:r>
                <w:r>
                  <w:t xml:space="preserve"> Mevzuat Değişikliği </w:t>
                </w:r>
              </w:p>
            </w:tc>
          </w:sdtContent>
        </w:sdt>
      </w:tr>
    </w:tbl>
    <w:p w:rsidR="00855B7C" w:rsidRPr="005C520E" w:rsidRDefault="00855B7C" w:rsidP="00855B7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C520E">
        <w:rPr>
          <w:b/>
          <w:u w:val="single"/>
        </w:rPr>
        <w:t>E-POSTA</w:t>
      </w:r>
    </w:p>
    <w:p w:rsidR="00855B7C" w:rsidRDefault="00855B7C" w:rsidP="00855B7C">
      <w:pPr>
        <w:tabs>
          <w:tab w:val="left" w:pos="851"/>
        </w:tabs>
        <w:jc w:val="center"/>
        <w:rPr>
          <w:b/>
        </w:rPr>
      </w:pPr>
    </w:p>
    <w:p w:rsidR="00855B7C" w:rsidRPr="005C520E" w:rsidRDefault="00855B7C" w:rsidP="00855B7C">
      <w:pPr>
        <w:tabs>
          <w:tab w:val="left" w:pos="851"/>
        </w:tabs>
        <w:jc w:val="center"/>
        <w:rPr>
          <w:b/>
        </w:rPr>
      </w:pPr>
    </w:p>
    <w:p w:rsidR="00855B7C" w:rsidRPr="005C520E" w:rsidRDefault="00855B7C" w:rsidP="00855B7C">
      <w:pPr>
        <w:tabs>
          <w:tab w:val="left" w:pos="851"/>
        </w:tabs>
        <w:jc w:val="center"/>
        <w:rPr>
          <w:b/>
        </w:rPr>
      </w:pPr>
      <w:r w:rsidRPr="005C520E">
        <w:rPr>
          <w:b/>
        </w:rPr>
        <w:t>KARADENİZ İHRACATÇI BİRLİKLERİ ÜYELERİNE SİRKÜLER</w:t>
      </w:r>
    </w:p>
    <w:p w:rsidR="00855B7C" w:rsidRDefault="00855B7C" w:rsidP="00855B7C">
      <w:pPr>
        <w:jc w:val="center"/>
      </w:pPr>
      <w:r w:rsidRPr="005C520E">
        <w:rPr>
          <w:b/>
          <w:bCs/>
          <w:u w:val="single"/>
        </w:rPr>
        <w:t>2020 / 2</w:t>
      </w:r>
      <w:r>
        <w:rPr>
          <w:b/>
          <w:bCs/>
          <w:u w:val="single"/>
        </w:rPr>
        <w:t>10</w:t>
      </w:r>
    </w:p>
    <w:p w:rsidR="00855B7C" w:rsidRPr="005C520E" w:rsidRDefault="00855B7C" w:rsidP="00855B7C">
      <w:pPr>
        <w:tabs>
          <w:tab w:val="left" w:pos="851"/>
        </w:tabs>
        <w:ind w:firstLine="851"/>
        <w:jc w:val="both"/>
      </w:pPr>
    </w:p>
    <w:p w:rsidR="00855B7C" w:rsidRPr="005C520E" w:rsidRDefault="00855B7C" w:rsidP="002A106A">
      <w:pPr>
        <w:tabs>
          <w:tab w:val="left" w:pos="851"/>
        </w:tabs>
        <w:ind w:firstLine="851"/>
        <w:jc w:val="both"/>
      </w:pPr>
      <w:r w:rsidRPr="005C520E">
        <w:t>Sayın üyemiz,</w:t>
      </w:r>
    </w:p>
    <w:p w:rsidR="00855B7C" w:rsidRPr="005C520E" w:rsidRDefault="00855B7C" w:rsidP="002A106A">
      <w:pPr>
        <w:pStyle w:val="Default"/>
        <w:ind w:firstLine="851"/>
      </w:pPr>
    </w:p>
    <w:p w:rsidR="00855B7C" w:rsidRPr="005C520E" w:rsidRDefault="00855B7C" w:rsidP="002A106A">
      <w:pPr>
        <w:ind w:firstLine="851"/>
        <w:jc w:val="both"/>
      </w:pPr>
      <w:r>
        <w:rPr>
          <w:rFonts w:eastAsia="Calibri"/>
        </w:rPr>
        <w:t xml:space="preserve">T.C. Ticaret Bakanlığı’nın bir yazısına atfen, </w:t>
      </w:r>
      <w:r w:rsidRPr="005C520E">
        <w:t xml:space="preserve">Türkiye İhracatçılar Meclisi’nden alınan </w:t>
      </w:r>
      <w:proofErr w:type="gramStart"/>
      <w:r w:rsidRPr="005C520E">
        <w:t>1</w:t>
      </w:r>
      <w:r>
        <w:t>6</w:t>
      </w:r>
      <w:r w:rsidRPr="005C520E">
        <w:t>/04/2020</w:t>
      </w:r>
      <w:proofErr w:type="gramEnd"/>
      <w:r w:rsidRPr="005C520E">
        <w:t xml:space="preserve"> tarih</w:t>
      </w:r>
      <w:r>
        <w:t xml:space="preserve"> 260-01010</w:t>
      </w:r>
      <w:r w:rsidRPr="005C520E">
        <w:t xml:space="preserve"> sayılı yazıda;</w:t>
      </w:r>
    </w:p>
    <w:p w:rsidR="00855B7C" w:rsidRDefault="00855B7C" w:rsidP="002A106A">
      <w:pPr>
        <w:ind w:firstLine="851"/>
        <w:jc w:val="both"/>
      </w:pPr>
    </w:p>
    <w:p w:rsidR="002A106A" w:rsidRDefault="00855B7C" w:rsidP="002A106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Federal Resmi Gazete'de yayımlanan </w:t>
      </w:r>
      <w:proofErr w:type="gramStart"/>
      <w:r>
        <w:rPr>
          <w:rFonts w:eastAsia="Calibri"/>
        </w:rPr>
        <w:t>03/04/2020</w:t>
      </w:r>
      <w:proofErr w:type="gramEnd"/>
      <w:r>
        <w:rPr>
          <w:rFonts w:eastAsia="Calibri"/>
        </w:rPr>
        <w:t xml:space="preserve"> tarihli Anlaşma ile Meksika'da sağlık acil durumu nedeniyle doğrudan mal</w:t>
      </w:r>
      <w:r w:rsidR="002973B2">
        <w:rPr>
          <w:rFonts w:eastAsia="Calibri"/>
        </w:rPr>
        <w:t>-</w:t>
      </w:r>
      <w:r>
        <w:rPr>
          <w:rFonts w:eastAsia="Calibri"/>
        </w:rPr>
        <w:t>hizmet satın alma ve gerektiğinde ithalat yapma yetkisi verilen kurumlara ilişkin mevzuat değişikliğinin</w:t>
      </w:r>
      <w:r w:rsidR="002A106A">
        <w:rPr>
          <w:rFonts w:eastAsia="Calibri"/>
        </w:rPr>
        <w:t xml:space="preserve"> Meksiko Ticaret Müşavirliğimizce</w:t>
      </w:r>
      <w:r>
        <w:rPr>
          <w:rFonts w:eastAsia="Calibri"/>
        </w:rPr>
        <w:t xml:space="preserve"> paylaşıldığı</w:t>
      </w:r>
      <w:r w:rsidR="002A106A">
        <w:rPr>
          <w:rFonts w:eastAsia="Calibri"/>
        </w:rPr>
        <w:t xml:space="preserve"> bildirilmektedir.</w:t>
      </w:r>
    </w:p>
    <w:p w:rsidR="002A106A" w:rsidRDefault="002A106A" w:rsidP="002A106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55B7C" w:rsidRDefault="002A106A" w:rsidP="002A106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Anılan yazıda devamla,</w:t>
      </w:r>
      <w:r w:rsidR="00855B7C">
        <w:rPr>
          <w:rFonts w:eastAsia="Calibri"/>
        </w:rPr>
        <w:t xml:space="preserve"> söz konusu Anlaşma ile Sağlık Bakanlıkları, Milli Savunma Bakanlığı, Donanma, Refah için Sağlık Enstitüsü, Meksika Sosyal Güvenlik Kurumu</w:t>
      </w:r>
      <w:r>
        <w:rPr>
          <w:rFonts w:eastAsia="Calibri"/>
        </w:rPr>
        <w:t xml:space="preserve"> ve</w:t>
      </w:r>
      <w:r w:rsidR="00855B7C">
        <w:rPr>
          <w:rFonts w:eastAsia="Calibri"/>
        </w:rPr>
        <w:t xml:space="preserve"> Kamu Çalışanları Güvenlik ve Sosyal Hizmetler Kurumunun</w:t>
      </w:r>
      <w:r>
        <w:rPr>
          <w:rFonts w:eastAsia="Calibri"/>
        </w:rPr>
        <w:t>,</w:t>
      </w:r>
      <w:r w:rsidR="00855B7C">
        <w:rPr>
          <w:rFonts w:eastAsia="Calibri"/>
        </w:rPr>
        <w:t xml:space="preserve"> kendi yetki alanları ve mevcut kaynaklarına göre yasal hükümler çerçevesinde sağlık acil durumu ile mücadele için gerekli mal ve hizmet, ilaç, medikal </w:t>
      </w:r>
      <w:proofErr w:type="gramStart"/>
      <w:r w:rsidR="00855B7C">
        <w:rPr>
          <w:rFonts w:eastAsia="Calibri"/>
        </w:rPr>
        <w:t>ekipman</w:t>
      </w:r>
      <w:proofErr w:type="gramEnd"/>
      <w:r w:rsidR="00855B7C">
        <w:rPr>
          <w:rFonts w:eastAsia="Calibri"/>
        </w:rPr>
        <w:t>, teşhis aracı, reaktif, cerrahi ve iyileştirici malzeme ve hijyenik ürünleri</w:t>
      </w:r>
      <w:r>
        <w:rPr>
          <w:rFonts w:eastAsia="Calibri"/>
        </w:rPr>
        <w:t>ni</w:t>
      </w:r>
      <w:r w:rsidR="00855B7C">
        <w:rPr>
          <w:rFonts w:eastAsia="Calibri"/>
        </w:rPr>
        <w:t xml:space="preserve"> doğrudan satın alma ve gerektiğinde ithal etme yetkisine sahip birimler olarak belirlendiği</w:t>
      </w:r>
      <w:r>
        <w:rPr>
          <w:rFonts w:eastAsia="Calibri"/>
        </w:rPr>
        <w:t xml:space="preserve"> ve</w:t>
      </w:r>
      <w:r w:rsidR="00855B7C">
        <w:rPr>
          <w:rFonts w:eastAsia="Calibri"/>
        </w:rPr>
        <w:t xml:space="preserve"> Sağlık Risklerine Karşı Koruma Federal Komisyonunun (COFEPRIS), söz konusu mal ve hizmetlerin alımının mümkün olan en kısa sürede</w:t>
      </w:r>
      <w:r>
        <w:rPr>
          <w:rFonts w:eastAsia="Calibri"/>
        </w:rPr>
        <w:t>, en kaliteli şekilde</w:t>
      </w:r>
      <w:r w:rsidR="00855B7C">
        <w:rPr>
          <w:rFonts w:eastAsia="Calibri"/>
        </w:rPr>
        <w:t xml:space="preserve"> ve güvenli koşull</w:t>
      </w:r>
      <w:r>
        <w:rPr>
          <w:rFonts w:eastAsia="Calibri"/>
        </w:rPr>
        <w:t>ar altında gerçekleştirilmesi</w:t>
      </w:r>
      <w:r w:rsidR="00855B7C">
        <w:rPr>
          <w:rFonts w:eastAsia="Calibri"/>
        </w:rPr>
        <w:t xml:space="preserve"> </w:t>
      </w:r>
      <w:r>
        <w:rPr>
          <w:rFonts w:eastAsia="Calibri"/>
        </w:rPr>
        <w:t>için</w:t>
      </w:r>
      <w:r w:rsidR="00855B7C">
        <w:rPr>
          <w:rFonts w:eastAsia="Calibri"/>
        </w:rPr>
        <w:t>, yetkilendirilmiş birimlere derhal ve süratle tavsiye sağlayacağı belirtilmekte olup, Meksiko Ticaret Müşavirliğimizce, konunun ilgili ürünlerde gerekli izinlere sahip ihracatçı firmalarımız için olumlu bir gelişme olduğu</w:t>
      </w:r>
      <w:r>
        <w:rPr>
          <w:rFonts w:eastAsia="Calibri"/>
        </w:rPr>
        <w:t>nun</w:t>
      </w:r>
      <w:r w:rsidR="00855B7C">
        <w:rPr>
          <w:rFonts w:eastAsia="Calibri"/>
        </w:rPr>
        <w:t xml:space="preserve"> değerlendiril</w:t>
      </w:r>
      <w:r>
        <w:rPr>
          <w:rFonts w:eastAsia="Calibri"/>
        </w:rPr>
        <w:t>diği ifade edilmektedir.</w:t>
      </w:r>
    </w:p>
    <w:p w:rsidR="00855B7C" w:rsidRPr="005C520E" w:rsidRDefault="00855B7C" w:rsidP="002A106A">
      <w:pPr>
        <w:autoSpaceDE w:val="0"/>
        <w:autoSpaceDN w:val="0"/>
        <w:adjustRightInd w:val="0"/>
        <w:ind w:firstLine="851"/>
        <w:rPr>
          <w:rFonts w:eastAsia="Calibri"/>
        </w:rPr>
      </w:pPr>
    </w:p>
    <w:p w:rsidR="00855B7C" w:rsidRDefault="00855B7C" w:rsidP="002A106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C520E">
        <w:t>Bilgilerinize sunarız.</w:t>
      </w:r>
    </w:p>
    <w:p w:rsidR="00855B7C" w:rsidRPr="005C520E" w:rsidRDefault="00855B7C" w:rsidP="00855B7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C520E">
        <w:rPr>
          <w:i/>
          <w:iCs/>
          <w:color w:val="000000"/>
        </w:rPr>
        <w:t>e</w:t>
      </w:r>
      <w:proofErr w:type="gramEnd"/>
      <w:r w:rsidRPr="005C520E">
        <w:rPr>
          <w:i/>
          <w:iCs/>
          <w:color w:val="000000"/>
        </w:rPr>
        <w:t>-imzalıdır</w:t>
      </w:r>
    </w:p>
    <w:p w:rsidR="00855B7C" w:rsidRPr="005C520E" w:rsidRDefault="00855B7C" w:rsidP="00855B7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Sertaç Ş. TORAMANOĞLU</w:t>
      </w:r>
    </w:p>
    <w:p w:rsidR="00855B7C" w:rsidRPr="005C520E" w:rsidRDefault="00855B7C" w:rsidP="00855B7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Genel Sekreter a.</w:t>
      </w:r>
    </w:p>
    <w:p w:rsidR="00855B7C" w:rsidRPr="005C520E" w:rsidRDefault="00855B7C" w:rsidP="00855B7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Şube Müdürü</w:t>
      </w:r>
    </w:p>
    <w:p w:rsidR="00855B7C" w:rsidRDefault="00855B7C" w:rsidP="00855B7C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855B7C" w:rsidRDefault="00855B7C" w:rsidP="00855B7C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CA0A79" w:rsidRDefault="00855B7C" w:rsidP="00855B7C">
      <w:pPr>
        <w:autoSpaceDE w:val="0"/>
        <w:autoSpaceDN w:val="0"/>
        <w:adjustRightInd w:val="0"/>
      </w:pPr>
      <w:r>
        <w:rPr>
          <w:rFonts w:eastAsia="Calibri"/>
          <w:b/>
          <w:bCs/>
        </w:rPr>
        <w:t xml:space="preserve">Ek: </w:t>
      </w:r>
      <w:hyperlink r:id="rId6" w:history="1">
        <w:r w:rsidRPr="0011440B">
          <w:rPr>
            <w:rStyle w:val="Kpr"/>
            <w:rFonts w:eastAsia="Calibri"/>
          </w:rPr>
          <w:t>Meksika Olağanüstü Mal ve Hizmet Alımı Anlaşması (2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1B" w:rsidRDefault="00CB291B" w:rsidP="00CA0A79">
      <w:r>
        <w:separator/>
      </w:r>
    </w:p>
  </w:endnote>
  <w:endnote w:type="continuationSeparator" w:id="0">
    <w:p w:rsidR="00CB291B" w:rsidRDefault="00CB291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1B" w:rsidRDefault="00CB291B" w:rsidP="00CA0A79">
      <w:r>
        <w:separator/>
      </w:r>
    </w:p>
  </w:footnote>
  <w:footnote w:type="continuationSeparator" w:id="0">
    <w:p w:rsidR="00CB291B" w:rsidRDefault="00CB291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1440B"/>
    <w:rsid w:val="00130616"/>
    <w:rsid w:val="001E2EB1"/>
    <w:rsid w:val="002973B2"/>
    <w:rsid w:val="002A106A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B589E"/>
    <w:rsid w:val="00800A03"/>
    <w:rsid w:val="00842A65"/>
    <w:rsid w:val="00855B7C"/>
    <w:rsid w:val="00890693"/>
    <w:rsid w:val="008C4388"/>
    <w:rsid w:val="009D3D9E"/>
    <w:rsid w:val="00A55A2F"/>
    <w:rsid w:val="00A950A1"/>
    <w:rsid w:val="00AF16B6"/>
    <w:rsid w:val="00B00BE8"/>
    <w:rsid w:val="00B20F3F"/>
    <w:rsid w:val="00B40C74"/>
    <w:rsid w:val="00B472CF"/>
    <w:rsid w:val="00BE482E"/>
    <w:rsid w:val="00BF2A5E"/>
    <w:rsid w:val="00CA0A79"/>
    <w:rsid w:val="00CB291B"/>
    <w:rsid w:val="00CF6FC9"/>
    <w:rsid w:val="00D55236"/>
    <w:rsid w:val="00D678DA"/>
    <w:rsid w:val="00DA2F5C"/>
    <w:rsid w:val="00DB2741"/>
    <w:rsid w:val="00E2768D"/>
    <w:rsid w:val="00E57DD9"/>
    <w:rsid w:val="00EC6822"/>
    <w:rsid w:val="00F84FAC"/>
    <w:rsid w:val="00FA37A8"/>
    <w:rsid w:val="00FD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5B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B7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55B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1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102FA"/>
    <w:rsid w:val="001916E5"/>
    <w:rsid w:val="00210EBD"/>
    <w:rsid w:val="005203ED"/>
    <w:rsid w:val="006543CB"/>
    <w:rsid w:val="007D7B72"/>
    <w:rsid w:val="00A169FE"/>
    <w:rsid w:val="00B3768E"/>
    <w:rsid w:val="00B66849"/>
    <w:rsid w:val="00BD7CBD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Meksika’daki Mevzuat Değişikliği </dc:subject>
  <dc:creator>Kubra Aygun</dc:creator>
  <cp:keywords>17/04/2020</cp:keywords>
  <dc:description/>
  <cp:lastModifiedBy>vedat.iyigun</cp:lastModifiedBy>
  <cp:revision>13</cp:revision>
  <dcterms:created xsi:type="dcterms:W3CDTF">2018-07-03T05:56:00Z</dcterms:created>
  <dcterms:modified xsi:type="dcterms:W3CDTF">2020-04-17T11:24:00Z</dcterms:modified>
  <cp:category>2020/299-01500</cp:category>
</cp:coreProperties>
</file>