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D" w:rsidRDefault="002A2A5D">
      <w:bookmarkStart w:id="0" w:name="_GoBack"/>
      <w:bookmarkEnd w:id="0"/>
    </w:p>
    <w:tbl>
      <w:tblPr>
        <w:tblW w:w="4834" w:type="pct"/>
        <w:tblCellMar>
          <w:left w:w="0" w:type="dxa"/>
          <w:right w:w="0" w:type="dxa"/>
        </w:tblCellMar>
        <w:tblLook w:val="01E0"/>
      </w:tblPr>
      <w:tblGrid>
        <w:gridCol w:w="751"/>
        <w:gridCol w:w="151"/>
        <w:gridCol w:w="5620"/>
        <w:gridCol w:w="2249"/>
      </w:tblGrid>
      <w:tr w:rsidR="00482DC6" w:rsidTr="00B21129">
        <w:trPr>
          <w:trHeight w:val="294"/>
        </w:trPr>
        <w:tc>
          <w:tcPr>
            <w:tcW w:w="428" w:type="pct"/>
            <w:hideMark/>
          </w:tcPr>
          <w:p w:rsidR="00482DC6" w:rsidRDefault="00482DC6" w:rsidP="0098610C">
            <w:pPr>
              <w:rPr>
                <w:b/>
              </w:rPr>
            </w:pPr>
            <w:r>
              <w:rPr>
                <w:b/>
              </w:rPr>
              <w:t>Sayı</w:t>
            </w:r>
          </w:p>
        </w:tc>
        <w:tc>
          <w:tcPr>
            <w:tcW w:w="86" w:type="pct"/>
            <w:hideMark/>
          </w:tcPr>
          <w:p w:rsidR="00482DC6" w:rsidRDefault="00482DC6" w:rsidP="0098610C">
            <w:r>
              <w:rPr>
                <w:b/>
              </w:rPr>
              <w:t>:</w:t>
            </w:r>
          </w:p>
        </w:tc>
        <w:tc>
          <w:tcPr>
            <w:tcW w:w="3204" w:type="pct"/>
            <w:hideMark/>
          </w:tcPr>
          <w:p w:rsidR="00482DC6" w:rsidRDefault="00482DC6" w:rsidP="0098610C">
            <w:r>
              <w:t>35649853-TİM.K</w:t>
            </w:r>
            <w:r w:rsidR="00800A03">
              <w:t>İ</w:t>
            </w:r>
            <w:r>
              <w:t>B.GSK.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5D164D">
                  <w:t>2020/311-01512</w:t>
                </w:r>
              </w:sdtContent>
            </w:sdt>
            <w:r>
              <w:t xml:space="preserve"> </w:t>
            </w:r>
            <w:bookmarkEnd w:id="1"/>
          </w:p>
        </w:tc>
        <w:tc>
          <w:tcPr>
            <w:tcW w:w="1282" w:type="pct"/>
            <w:hideMark/>
          </w:tcPr>
          <w:p w:rsidR="00482DC6" w:rsidRDefault="00482DC6" w:rsidP="0098610C">
            <w:pPr>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5D164D">
                  <w:t>17/04/2020</w:t>
                </w:r>
              </w:sdtContent>
            </w:sdt>
            <w:r>
              <w:t xml:space="preserve"> </w:t>
            </w:r>
            <w:bookmarkEnd w:id="2"/>
            <w:r>
              <w:t xml:space="preserve"> </w:t>
            </w:r>
          </w:p>
        </w:tc>
      </w:tr>
      <w:tr w:rsidR="00482DC6" w:rsidTr="00B21129">
        <w:trPr>
          <w:trHeight w:val="311"/>
        </w:trPr>
        <w:tc>
          <w:tcPr>
            <w:tcW w:w="428" w:type="pct"/>
            <w:hideMark/>
          </w:tcPr>
          <w:p w:rsidR="00482DC6" w:rsidRDefault="00482DC6" w:rsidP="0098610C">
            <w:pPr>
              <w:rPr>
                <w:b/>
              </w:rPr>
            </w:pPr>
            <w:r>
              <w:rPr>
                <w:b/>
              </w:rPr>
              <w:t xml:space="preserve">  </w:t>
            </w:r>
          </w:p>
        </w:tc>
        <w:tc>
          <w:tcPr>
            <w:tcW w:w="86" w:type="pct"/>
          </w:tcPr>
          <w:p w:rsidR="00482DC6" w:rsidRDefault="00482DC6" w:rsidP="0098610C"/>
        </w:tc>
        <w:tc>
          <w:tcPr>
            <w:tcW w:w="4486" w:type="pct"/>
            <w:gridSpan w:val="2"/>
          </w:tcPr>
          <w:p w:rsidR="00482DC6" w:rsidRDefault="00482DC6" w:rsidP="0098610C"/>
        </w:tc>
      </w:tr>
      <w:tr w:rsidR="00482DC6" w:rsidTr="00B21129">
        <w:trPr>
          <w:trHeight w:val="294"/>
        </w:trPr>
        <w:tc>
          <w:tcPr>
            <w:tcW w:w="428" w:type="pct"/>
            <w:hideMark/>
          </w:tcPr>
          <w:p w:rsidR="00482DC6" w:rsidRDefault="00482DC6" w:rsidP="0098610C">
            <w:pPr>
              <w:rPr>
                <w:b/>
              </w:rPr>
            </w:pPr>
            <w:r>
              <w:rPr>
                <w:b/>
              </w:rPr>
              <w:t>Konu</w:t>
            </w:r>
          </w:p>
        </w:tc>
        <w:tc>
          <w:tcPr>
            <w:tcW w:w="86"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486" w:type="pct"/>
                <w:gridSpan w:val="2"/>
              </w:tcPr>
              <w:p w:rsidR="00482DC6" w:rsidRDefault="00EC2E37" w:rsidP="00C714A3">
                <w:r>
                  <w:t>Vergi Ödemelerinde İnternet Bankacılığının Kullanılması</w:t>
                </w:r>
              </w:p>
            </w:tc>
          </w:sdtContent>
        </w:sdt>
      </w:tr>
    </w:tbl>
    <w:p w:rsidR="00CA0A79" w:rsidRDefault="00CA0A79"/>
    <w:p w:rsidR="00C714A3" w:rsidRDefault="00C714A3"/>
    <w:p w:rsidR="00B21129" w:rsidRPr="005C520E" w:rsidRDefault="00B21129" w:rsidP="00B21129">
      <w:pPr>
        <w:tabs>
          <w:tab w:val="left" w:pos="851"/>
        </w:tabs>
        <w:autoSpaceDE w:val="0"/>
        <w:autoSpaceDN w:val="0"/>
        <w:adjustRightInd w:val="0"/>
        <w:jc w:val="right"/>
        <w:rPr>
          <w:b/>
          <w:u w:val="single"/>
        </w:rPr>
      </w:pPr>
      <w:r w:rsidRPr="005C520E">
        <w:rPr>
          <w:b/>
          <w:u w:val="single"/>
        </w:rPr>
        <w:t>E-POSTA</w:t>
      </w:r>
    </w:p>
    <w:p w:rsidR="00B21129" w:rsidRPr="005C520E" w:rsidRDefault="00B21129" w:rsidP="00B21129">
      <w:pPr>
        <w:tabs>
          <w:tab w:val="left" w:pos="851"/>
        </w:tabs>
        <w:jc w:val="center"/>
        <w:rPr>
          <w:b/>
        </w:rPr>
      </w:pPr>
    </w:p>
    <w:p w:rsidR="00B21129" w:rsidRPr="005C520E" w:rsidRDefault="00B21129" w:rsidP="00B21129">
      <w:pPr>
        <w:tabs>
          <w:tab w:val="left" w:pos="851"/>
        </w:tabs>
        <w:jc w:val="center"/>
        <w:rPr>
          <w:b/>
        </w:rPr>
      </w:pPr>
      <w:r w:rsidRPr="005C520E">
        <w:rPr>
          <w:b/>
        </w:rPr>
        <w:t>KARADENİZ İHRACATÇI BİRLİKLERİ ÜYELERİNE SİRKÜLER</w:t>
      </w:r>
    </w:p>
    <w:p w:rsidR="00B21129" w:rsidRPr="005C520E" w:rsidRDefault="00B21129" w:rsidP="00B21129">
      <w:pPr>
        <w:jc w:val="center"/>
        <w:rPr>
          <w:b/>
          <w:bCs/>
          <w:u w:val="single"/>
        </w:rPr>
      </w:pPr>
      <w:r w:rsidRPr="005C520E">
        <w:rPr>
          <w:b/>
          <w:bCs/>
          <w:u w:val="single"/>
        </w:rPr>
        <w:t>2020 / 2</w:t>
      </w:r>
      <w:r>
        <w:rPr>
          <w:b/>
          <w:bCs/>
          <w:u w:val="single"/>
        </w:rPr>
        <w:t>14</w:t>
      </w:r>
    </w:p>
    <w:p w:rsidR="00B21129" w:rsidRDefault="00B21129" w:rsidP="00B21129">
      <w:pPr>
        <w:tabs>
          <w:tab w:val="left" w:pos="851"/>
        </w:tabs>
        <w:ind w:firstLine="851"/>
        <w:jc w:val="both"/>
      </w:pPr>
    </w:p>
    <w:p w:rsidR="00C714A3" w:rsidRPr="005C520E" w:rsidRDefault="00C714A3" w:rsidP="00B21129">
      <w:pPr>
        <w:tabs>
          <w:tab w:val="left" w:pos="851"/>
        </w:tabs>
        <w:ind w:firstLine="851"/>
        <w:jc w:val="both"/>
      </w:pPr>
    </w:p>
    <w:p w:rsidR="00B21129" w:rsidRPr="005C520E" w:rsidRDefault="00B21129" w:rsidP="00C714A3">
      <w:pPr>
        <w:tabs>
          <w:tab w:val="left" w:pos="851"/>
        </w:tabs>
        <w:ind w:firstLine="851"/>
        <w:jc w:val="both"/>
      </w:pPr>
      <w:r w:rsidRPr="005C520E">
        <w:t>Sayın üyemiz,</w:t>
      </w:r>
    </w:p>
    <w:p w:rsidR="00B21129" w:rsidRPr="005C520E" w:rsidRDefault="00B21129" w:rsidP="00C714A3">
      <w:pPr>
        <w:pStyle w:val="Default"/>
        <w:ind w:firstLine="851"/>
      </w:pPr>
    </w:p>
    <w:p w:rsidR="00B21129" w:rsidRDefault="00B21129" w:rsidP="00C714A3">
      <w:pPr>
        <w:autoSpaceDE w:val="0"/>
        <w:autoSpaceDN w:val="0"/>
        <w:adjustRightInd w:val="0"/>
        <w:ind w:firstLine="851"/>
        <w:jc w:val="both"/>
      </w:pPr>
      <w:r>
        <w:rPr>
          <w:rFonts w:eastAsia="Calibri"/>
        </w:rPr>
        <w:t xml:space="preserve">Ticaret Bakanlığı Gümrükler Genel Müdürlüğü’nün bir yazısına atfen, </w:t>
      </w:r>
      <w:r w:rsidRPr="005C520E">
        <w:t>Türkiye İhracatçılar Meclisi’n</w:t>
      </w:r>
      <w:r>
        <w:t xml:space="preserve">den alınan </w:t>
      </w:r>
      <w:r w:rsidRPr="005C520E">
        <w:t>1</w:t>
      </w:r>
      <w:r>
        <w:t>7</w:t>
      </w:r>
      <w:r w:rsidRPr="005C520E">
        <w:t>/04/2020 tarih</w:t>
      </w:r>
      <w:r>
        <w:t xml:space="preserve"> 115-01022</w:t>
      </w:r>
      <w:r w:rsidRPr="005C520E">
        <w:t xml:space="preserve"> sayılı yazı</w:t>
      </w:r>
      <w:r>
        <w:t>da;</w:t>
      </w:r>
    </w:p>
    <w:p w:rsidR="00B21129" w:rsidRDefault="00B21129" w:rsidP="00C714A3">
      <w:pPr>
        <w:autoSpaceDE w:val="0"/>
        <w:autoSpaceDN w:val="0"/>
        <w:adjustRightInd w:val="0"/>
        <w:ind w:firstLine="851"/>
        <w:jc w:val="both"/>
        <w:rPr>
          <w:rFonts w:eastAsia="Calibri"/>
        </w:rPr>
      </w:pPr>
      <w:r>
        <w:rPr>
          <w:rFonts w:eastAsia="Calibri"/>
        </w:rPr>
        <w:t xml:space="preserve"> </w:t>
      </w:r>
    </w:p>
    <w:p w:rsidR="00C57E0F" w:rsidRDefault="00B21129" w:rsidP="00C714A3">
      <w:pPr>
        <w:autoSpaceDE w:val="0"/>
        <w:autoSpaceDN w:val="0"/>
        <w:adjustRightInd w:val="0"/>
        <w:ind w:firstLine="851"/>
        <w:jc w:val="both"/>
        <w:rPr>
          <w:rFonts w:eastAsia="Calibri"/>
        </w:rPr>
      </w:pPr>
      <w:r>
        <w:rPr>
          <w:rFonts w:eastAsia="Calibri"/>
        </w:rPr>
        <w:t>4458 sayılı Gümrük Kanunu uyarınca tahsili gereken Gümrük Vergisi, Katma Değer Vergisi, Toplu Konut Fonu, Telafi Edici Vergi, İthal Harcı gibi yükümlülüklerin bankalar, saymanlıklar veya GÜMKART aracılığı il</w:t>
      </w:r>
      <w:r w:rsidR="00C714A3">
        <w:rPr>
          <w:rFonts w:eastAsia="Calibri"/>
        </w:rPr>
        <w:t>e ödenmesinin mümkün bulunduğu</w:t>
      </w:r>
      <w:r w:rsidR="00C57E0F">
        <w:rPr>
          <w:rFonts w:eastAsia="Calibri"/>
        </w:rPr>
        <w:t>,</w:t>
      </w:r>
    </w:p>
    <w:p w:rsidR="00C57E0F" w:rsidRDefault="00C57E0F" w:rsidP="00C714A3">
      <w:pPr>
        <w:autoSpaceDE w:val="0"/>
        <w:autoSpaceDN w:val="0"/>
        <w:adjustRightInd w:val="0"/>
        <w:ind w:firstLine="851"/>
        <w:jc w:val="both"/>
        <w:rPr>
          <w:rFonts w:eastAsia="Calibri"/>
        </w:rPr>
      </w:pPr>
    </w:p>
    <w:p w:rsidR="00C57E0F" w:rsidRDefault="00C57E0F" w:rsidP="00C714A3">
      <w:pPr>
        <w:autoSpaceDE w:val="0"/>
        <w:autoSpaceDN w:val="0"/>
        <w:adjustRightInd w:val="0"/>
        <w:ind w:firstLine="851"/>
        <w:jc w:val="both"/>
        <w:rPr>
          <w:rFonts w:eastAsia="Calibri"/>
        </w:rPr>
      </w:pPr>
      <w:r>
        <w:rPr>
          <w:rFonts w:eastAsia="Calibri"/>
        </w:rPr>
        <w:t>Bu çerçevede, C</w:t>
      </w:r>
      <w:r w:rsidR="00B21129">
        <w:rPr>
          <w:rFonts w:eastAsia="Calibri"/>
        </w:rPr>
        <w:t xml:space="preserve">ovid-19 salgını ile mücadele kapsamında gümrük idarelerinde teması azaltmaya yönelik olarak, gümrük beyannameleri için tahakkuk eden gümrük vergileri, ek tahakkuk ve para cezaları ile gümrük idarelerine yapılması gereken diğer ödemelerin gümrük alacaklarını tahsile yetkili bankaların internet bankacılığı kanalıyla yapılmasının önem arz ettiği </w:t>
      </w:r>
      <w:r>
        <w:rPr>
          <w:rFonts w:eastAsia="Calibri"/>
        </w:rPr>
        <w:t>ifade edilmektedir.</w:t>
      </w:r>
      <w:r w:rsidR="00B21129">
        <w:rPr>
          <w:rFonts w:eastAsia="Calibri"/>
        </w:rPr>
        <w:t xml:space="preserve"> </w:t>
      </w:r>
    </w:p>
    <w:p w:rsidR="00B21129" w:rsidRDefault="00B21129" w:rsidP="00C714A3">
      <w:pPr>
        <w:tabs>
          <w:tab w:val="left" w:pos="851"/>
          <w:tab w:val="left" w:pos="993"/>
        </w:tabs>
        <w:autoSpaceDE w:val="0"/>
        <w:autoSpaceDN w:val="0"/>
        <w:adjustRightInd w:val="0"/>
        <w:ind w:firstLine="851"/>
        <w:jc w:val="both"/>
        <w:rPr>
          <w:rFonts w:eastAsia="Calibri"/>
        </w:rPr>
      </w:pPr>
    </w:p>
    <w:p w:rsidR="00B21129" w:rsidRDefault="00B21129" w:rsidP="00C714A3">
      <w:pPr>
        <w:tabs>
          <w:tab w:val="left" w:pos="851"/>
          <w:tab w:val="left" w:pos="993"/>
        </w:tabs>
        <w:autoSpaceDE w:val="0"/>
        <w:autoSpaceDN w:val="0"/>
        <w:adjustRightInd w:val="0"/>
        <w:ind w:firstLine="851"/>
        <w:jc w:val="both"/>
      </w:pPr>
      <w:r w:rsidRPr="005C520E">
        <w:t>Bilgilerinize sunarız.</w:t>
      </w:r>
    </w:p>
    <w:p w:rsidR="00B21129" w:rsidRPr="005C520E" w:rsidRDefault="00B21129" w:rsidP="00B21129">
      <w:pPr>
        <w:tabs>
          <w:tab w:val="left" w:pos="851"/>
          <w:tab w:val="left" w:pos="993"/>
        </w:tabs>
        <w:autoSpaceDE w:val="0"/>
        <w:autoSpaceDN w:val="0"/>
        <w:adjustRightInd w:val="0"/>
        <w:ind w:firstLine="851"/>
        <w:jc w:val="both"/>
        <w:rPr>
          <w:color w:val="000000"/>
        </w:rPr>
      </w:pPr>
    </w:p>
    <w:p w:rsidR="00B21129" w:rsidRPr="005C520E" w:rsidRDefault="00B21129" w:rsidP="00C714A3">
      <w:pPr>
        <w:tabs>
          <w:tab w:val="left" w:pos="5610"/>
          <w:tab w:val="center" w:pos="6520"/>
        </w:tabs>
        <w:autoSpaceDE w:val="0"/>
        <w:autoSpaceDN w:val="0"/>
        <w:adjustRightInd w:val="0"/>
        <w:ind w:firstLine="5670"/>
        <w:jc w:val="center"/>
        <w:rPr>
          <w:i/>
          <w:iCs/>
          <w:color w:val="000000"/>
        </w:rPr>
      </w:pPr>
      <w:r w:rsidRPr="005C520E">
        <w:rPr>
          <w:i/>
          <w:iCs/>
          <w:color w:val="000000"/>
        </w:rPr>
        <w:t>e-imzalıdır</w:t>
      </w:r>
    </w:p>
    <w:p w:rsidR="00B21129" w:rsidRPr="005C520E" w:rsidRDefault="00B21129" w:rsidP="00C714A3">
      <w:pPr>
        <w:autoSpaceDE w:val="0"/>
        <w:autoSpaceDN w:val="0"/>
        <w:adjustRightInd w:val="0"/>
        <w:ind w:firstLine="5670"/>
        <w:jc w:val="center"/>
        <w:rPr>
          <w:b/>
          <w:bCs/>
          <w:color w:val="000000"/>
        </w:rPr>
      </w:pPr>
      <w:r w:rsidRPr="005C520E">
        <w:rPr>
          <w:b/>
          <w:bCs/>
          <w:color w:val="000000"/>
        </w:rPr>
        <w:t>Sertaç Ş. TORAMANOĞLU</w:t>
      </w:r>
    </w:p>
    <w:p w:rsidR="00B21129" w:rsidRPr="005C520E" w:rsidRDefault="00B21129" w:rsidP="00C714A3">
      <w:pPr>
        <w:autoSpaceDE w:val="0"/>
        <w:autoSpaceDN w:val="0"/>
        <w:adjustRightInd w:val="0"/>
        <w:ind w:firstLine="5670"/>
        <w:jc w:val="center"/>
        <w:rPr>
          <w:b/>
          <w:bCs/>
          <w:color w:val="000000"/>
        </w:rPr>
      </w:pPr>
      <w:r w:rsidRPr="005C520E">
        <w:rPr>
          <w:b/>
          <w:bCs/>
          <w:color w:val="000000"/>
        </w:rPr>
        <w:t>Genel Sekreter a.</w:t>
      </w:r>
    </w:p>
    <w:p w:rsidR="00B21129" w:rsidRPr="005C520E" w:rsidRDefault="00B21129" w:rsidP="00C714A3">
      <w:pPr>
        <w:ind w:firstLine="5670"/>
        <w:jc w:val="center"/>
        <w:rPr>
          <w:b/>
          <w:bCs/>
          <w:color w:val="000000"/>
        </w:rPr>
      </w:pPr>
      <w:r w:rsidRPr="005C520E">
        <w:rPr>
          <w:b/>
          <w:bCs/>
          <w:color w:val="000000"/>
        </w:rPr>
        <w:t>Şube Müdürü</w:t>
      </w:r>
    </w:p>
    <w:sectPr w:rsidR="00B21129" w:rsidRPr="005C520E" w:rsidSect="0043655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85F" w:rsidRDefault="0008285F" w:rsidP="00CA0A79">
      <w:r>
        <w:separator/>
      </w:r>
    </w:p>
  </w:endnote>
  <w:endnote w:type="continuationSeparator" w:id="0">
    <w:p w:rsidR="0008285F" w:rsidRDefault="0008285F"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 xml:space="preserve">e-posta: kib@kib.org.tr      Web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Ayrıntılı bilgi için:</w:t>
    </w:r>
    <w:r w:rsidR="00DB2741">
      <w:rPr>
        <w:sz w:val="16"/>
        <w:szCs w:val="16"/>
      </w:rPr>
      <w:t>Şube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85F" w:rsidRDefault="0008285F" w:rsidP="00CA0A79">
      <w:r>
        <w:separator/>
      </w:r>
    </w:p>
  </w:footnote>
  <w:footnote w:type="continuationSeparator" w:id="0">
    <w:p w:rsidR="0008285F" w:rsidRDefault="0008285F"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CA0A79"/>
    <w:rsid w:val="00004B23"/>
    <w:rsid w:val="0006552F"/>
    <w:rsid w:val="0008285F"/>
    <w:rsid w:val="00097373"/>
    <w:rsid w:val="00130616"/>
    <w:rsid w:val="001E2EB1"/>
    <w:rsid w:val="002A2A5D"/>
    <w:rsid w:val="00332F28"/>
    <w:rsid w:val="0043655A"/>
    <w:rsid w:val="004619D4"/>
    <w:rsid w:val="00463AFB"/>
    <w:rsid w:val="00482DC6"/>
    <w:rsid w:val="004E006D"/>
    <w:rsid w:val="005641F2"/>
    <w:rsid w:val="00572595"/>
    <w:rsid w:val="005A52B1"/>
    <w:rsid w:val="005D164D"/>
    <w:rsid w:val="006909EE"/>
    <w:rsid w:val="006B0D6F"/>
    <w:rsid w:val="006D0263"/>
    <w:rsid w:val="00722726"/>
    <w:rsid w:val="00800A03"/>
    <w:rsid w:val="00890693"/>
    <w:rsid w:val="008A1BF9"/>
    <w:rsid w:val="008B5C55"/>
    <w:rsid w:val="009D3D9E"/>
    <w:rsid w:val="00A27092"/>
    <w:rsid w:val="00A950A1"/>
    <w:rsid w:val="00AB2DB4"/>
    <w:rsid w:val="00AF16B6"/>
    <w:rsid w:val="00B20F3F"/>
    <w:rsid w:val="00B21129"/>
    <w:rsid w:val="00B40C74"/>
    <w:rsid w:val="00B472CF"/>
    <w:rsid w:val="00BE482E"/>
    <w:rsid w:val="00C57E0F"/>
    <w:rsid w:val="00C714A3"/>
    <w:rsid w:val="00CA0A79"/>
    <w:rsid w:val="00CF6FC9"/>
    <w:rsid w:val="00D55236"/>
    <w:rsid w:val="00D678DA"/>
    <w:rsid w:val="00DA2F5C"/>
    <w:rsid w:val="00DB2741"/>
    <w:rsid w:val="00E2768D"/>
    <w:rsid w:val="00E57DD9"/>
    <w:rsid w:val="00EC2E37"/>
    <w:rsid w:val="00EC6822"/>
    <w:rsid w:val="00ED6B7C"/>
    <w:rsid w:val="00FA3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zmlenmeyenBahsetme1">
    <w:name w:val="Çözümlenmeyen Bahsetme1"/>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B21129"/>
    <w:rPr>
      <w:rFonts w:ascii="Tahoma" w:hAnsi="Tahoma" w:cs="Tahoma"/>
      <w:sz w:val="16"/>
      <w:szCs w:val="16"/>
    </w:rPr>
  </w:style>
  <w:style w:type="character" w:customStyle="1" w:styleId="BalonMetniChar">
    <w:name w:val="Balon Metni Char"/>
    <w:basedOn w:val="VarsaylanParagrafYazTipi"/>
    <w:link w:val="BalonMetni"/>
    <w:uiPriority w:val="99"/>
    <w:semiHidden/>
    <w:rsid w:val="00B21129"/>
    <w:rPr>
      <w:rFonts w:ascii="Tahoma" w:eastAsia="Times New Roman" w:hAnsi="Tahoma" w:cs="Tahoma"/>
      <w:sz w:val="16"/>
      <w:szCs w:val="16"/>
      <w:lang w:eastAsia="tr-TR"/>
    </w:rPr>
  </w:style>
  <w:style w:type="paragraph" w:customStyle="1" w:styleId="Default">
    <w:name w:val="Default"/>
    <w:rsid w:val="00B2112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41BE5"/>
    <w:rsid w:val="001916E5"/>
    <w:rsid w:val="004E33F9"/>
    <w:rsid w:val="005203ED"/>
    <w:rsid w:val="006543CB"/>
    <w:rsid w:val="007D7B72"/>
    <w:rsid w:val="00817FE7"/>
    <w:rsid w:val="00A169FE"/>
    <w:rsid w:val="00AD1D81"/>
    <w:rsid w:val="00B3768E"/>
    <w:rsid w:val="00DB1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941</Characters>
  <Application>Microsoft Office Word</Application>
  <DocSecurity>4</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Vergi Ödemelerinde İnternet Bankacılığının Kullanılması</dc:subject>
  <dc:creator>Kubra Aygun</dc:creator>
  <cp:keywords>17/04/2020</cp:keywords>
  <cp:lastModifiedBy>vedat.iyigun</cp:lastModifiedBy>
  <cp:revision>2</cp:revision>
  <dcterms:created xsi:type="dcterms:W3CDTF">2020-04-17T12:20:00Z</dcterms:created>
  <dcterms:modified xsi:type="dcterms:W3CDTF">2020-04-17T12:20:00Z</dcterms:modified>
  <cp:category>2020/311-01512</cp:category>
</cp:coreProperties>
</file>