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C31EF">
                  <w:t>2020/121-01914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C31EF">
                  <w:t>04/06/2020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791764" w:rsidP="0098610C">
                <w:r>
                  <w:t xml:space="preserve">Hindistan </w:t>
                </w:r>
                <w:r w:rsidR="00650A55">
                  <w:t xml:space="preserve">- </w:t>
                </w:r>
                <w:r>
                  <w:t xml:space="preserve">Ticaret </w:t>
                </w:r>
                <w:r w:rsidR="00650A55">
                  <w:t>Müşavirlerimizle</w:t>
                </w:r>
                <w:r>
                  <w:t xml:space="preserve"> Elektronik Sohbetler Etkinliği</w:t>
                </w:r>
              </w:p>
            </w:tc>
          </w:sdtContent>
        </w:sdt>
      </w:tr>
    </w:tbl>
    <w:p w:rsidR="00CA0A79" w:rsidRDefault="00CA0A79"/>
    <w:p w:rsidR="00B12780" w:rsidRPr="00566174" w:rsidRDefault="00B12780" w:rsidP="00B1278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B12780" w:rsidRPr="00566174" w:rsidRDefault="00B12780" w:rsidP="00B12780">
      <w:pPr>
        <w:tabs>
          <w:tab w:val="left" w:pos="851"/>
        </w:tabs>
        <w:jc w:val="center"/>
        <w:rPr>
          <w:b/>
        </w:rPr>
      </w:pPr>
    </w:p>
    <w:p w:rsidR="00B12780" w:rsidRPr="00566174" w:rsidRDefault="00B12780" w:rsidP="00B12780">
      <w:pPr>
        <w:tabs>
          <w:tab w:val="left" w:pos="851"/>
        </w:tabs>
        <w:jc w:val="center"/>
        <w:rPr>
          <w:b/>
        </w:rPr>
      </w:pPr>
    </w:p>
    <w:p w:rsidR="00B12780" w:rsidRPr="00566174" w:rsidRDefault="00B12780" w:rsidP="00B12780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B12780" w:rsidRPr="00566174" w:rsidRDefault="00B12780" w:rsidP="00B12780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>2020 / 28</w:t>
      </w:r>
      <w:r>
        <w:rPr>
          <w:b/>
          <w:bCs/>
          <w:u w:val="single"/>
        </w:rPr>
        <w:t>4</w:t>
      </w:r>
    </w:p>
    <w:p w:rsidR="00B12780" w:rsidRPr="00566174" w:rsidRDefault="00B12780" w:rsidP="00B12780">
      <w:pPr>
        <w:jc w:val="center"/>
        <w:rPr>
          <w:b/>
          <w:bCs/>
          <w:u w:val="single"/>
        </w:rPr>
      </w:pPr>
    </w:p>
    <w:p w:rsidR="00B12780" w:rsidRPr="00566174" w:rsidRDefault="00B12780" w:rsidP="00B12780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B12780" w:rsidRPr="00566174" w:rsidRDefault="00B12780" w:rsidP="00B12780">
      <w:pPr>
        <w:pStyle w:val="Default"/>
        <w:ind w:firstLine="851"/>
        <w:jc w:val="both"/>
      </w:pPr>
    </w:p>
    <w:p w:rsidR="00B12780" w:rsidRDefault="00B12780" w:rsidP="00B1278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Ticaret Bakanlığından </w:t>
      </w:r>
      <w:proofErr w:type="gramStart"/>
      <w:r>
        <w:rPr>
          <w:rFonts w:eastAsiaTheme="minorHAnsi"/>
          <w:lang w:eastAsia="en-US"/>
        </w:rPr>
        <w:t>01/06/2020</w:t>
      </w:r>
      <w:proofErr w:type="gramEnd"/>
      <w:r>
        <w:rPr>
          <w:rFonts w:eastAsiaTheme="minorHAnsi"/>
          <w:lang w:eastAsia="en-US"/>
        </w:rPr>
        <w:t xml:space="preserve"> tarihli ve E-00054652890 sayılı yazısına atfen, Türkiye İhracatçılar Meclisinden alınan 03/06/2020 tarih 357-01361 sayılı yazıda;</w:t>
      </w:r>
    </w:p>
    <w:p w:rsidR="00B12780" w:rsidRDefault="00B12780" w:rsidP="00B1278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12780" w:rsidRDefault="00985EF3" w:rsidP="00B1278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Koronavirüs</w:t>
      </w:r>
      <w:proofErr w:type="spellEnd"/>
      <w:r>
        <w:rPr>
          <w:rFonts w:eastAsiaTheme="minorHAnsi"/>
          <w:lang w:eastAsia="en-US"/>
        </w:rPr>
        <w:t xml:space="preserve"> s</w:t>
      </w:r>
      <w:r w:rsidR="00B12780">
        <w:rPr>
          <w:rFonts w:eastAsiaTheme="minorHAnsi"/>
          <w:lang w:eastAsia="en-US"/>
        </w:rPr>
        <w:t>algının</w:t>
      </w:r>
      <w:r>
        <w:rPr>
          <w:rFonts w:eastAsiaTheme="minorHAnsi"/>
          <w:lang w:eastAsia="en-US"/>
        </w:rPr>
        <w:t>ın</w:t>
      </w:r>
      <w:r w:rsidR="00B12780">
        <w:rPr>
          <w:rFonts w:eastAsiaTheme="minorHAnsi"/>
          <w:lang w:eastAsia="en-US"/>
        </w:rPr>
        <w:t xml:space="preserve"> devam ettiği bu dönemde iş görüşmelerinin ve bilgilendirme faaliyetlerinin elektronik ortamda gerçekleştirilmesinin bir zorunluluk halini aldığı, normalleşme süreci sonrasında dahi elektronik imkanlardan yararlanılarak yapılacak toplantı, görüşme, </w:t>
      </w:r>
      <w:proofErr w:type="spellStart"/>
      <w:r w:rsidR="00B12780">
        <w:rPr>
          <w:rFonts w:eastAsiaTheme="minorHAnsi"/>
          <w:lang w:eastAsia="en-US"/>
        </w:rPr>
        <w:t>webinar</w:t>
      </w:r>
      <w:proofErr w:type="spellEnd"/>
      <w:r w:rsidR="00B12780">
        <w:rPr>
          <w:rFonts w:eastAsiaTheme="minorHAnsi"/>
          <w:lang w:eastAsia="en-US"/>
        </w:rPr>
        <w:t xml:space="preserve"> gibi etkinliklerin devam edeceği ve Ticaret Bakanlığına bağlı olarak dünya genelinde ihracatımızın geliştirilmesi için çalışmakta olan Ticaret Müşavirleri ve Ataşeleri ile Türk iş dünyasını bir araya getirmek üzere Bakanlık</w:t>
      </w:r>
      <w:r>
        <w:rPr>
          <w:rFonts w:eastAsiaTheme="minorHAnsi"/>
          <w:lang w:eastAsia="en-US"/>
        </w:rPr>
        <w:t xml:space="preserve"> tarafından</w:t>
      </w:r>
      <w:r w:rsidR="00B12780">
        <w:rPr>
          <w:rFonts w:eastAsiaTheme="minorHAnsi"/>
          <w:lang w:eastAsia="en-US"/>
        </w:rPr>
        <w:t xml:space="preserve"> “Ticaret Müşavirlerimizle Elektronik Sohbetler” adıyla </w:t>
      </w:r>
      <w:proofErr w:type="gramStart"/>
      <w:r w:rsidR="00B12780">
        <w:rPr>
          <w:rFonts w:eastAsiaTheme="minorHAnsi"/>
          <w:lang w:eastAsia="en-US"/>
        </w:rPr>
        <w:t>online</w:t>
      </w:r>
      <w:proofErr w:type="gramEnd"/>
      <w:r w:rsidR="00B12780">
        <w:rPr>
          <w:rFonts w:eastAsiaTheme="minorHAnsi"/>
          <w:lang w:eastAsia="en-US"/>
        </w:rPr>
        <w:t xml:space="preserve"> toplantılar düzenleneceği belirtilmektedir.</w:t>
      </w:r>
    </w:p>
    <w:p w:rsidR="00B12780" w:rsidRDefault="00B12780" w:rsidP="00B1278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12780" w:rsidRDefault="00B12780" w:rsidP="00B1278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Anılan yazıda devamla, ilk olarak Hindistan’da görev yapmakta olan Bakanlık temsilcileri ile Hindistan’da yerleşik 3 iş insanının konuşmacı olarak katılacağı </w:t>
      </w:r>
      <w:r w:rsidRPr="00985EF3">
        <w:rPr>
          <w:rFonts w:eastAsiaTheme="minorHAnsi"/>
          <w:b/>
          <w:bCs/>
          <w:lang w:eastAsia="en-US"/>
        </w:rPr>
        <w:t>“Hindistan’da İş Yapabilme, Markalaşma ve Ticari Fırsatlar”</w:t>
      </w:r>
      <w:r>
        <w:rPr>
          <w:rFonts w:eastAsiaTheme="minorHAnsi"/>
          <w:lang w:eastAsia="en-US"/>
        </w:rPr>
        <w:t xml:space="preserve"> sohbet toplantısının </w:t>
      </w:r>
      <w:r w:rsidRPr="00985EF3">
        <w:rPr>
          <w:rFonts w:eastAsiaTheme="minorHAnsi"/>
          <w:b/>
          <w:bCs/>
          <w:lang w:eastAsia="en-US"/>
        </w:rPr>
        <w:t>5 Haziran 2020 cuma günü 10.00-11.30 saatleri</w:t>
      </w:r>
      <w:r>
        <w:rPr>
          <w:rFonts w:eastAsiaTheme="minorHAnsi"/>
          <w:lang w:eastAsia="en-US"/>
        </w:rPr>
        <w:t xml:space="preserve"> arasında gerçekleştirileceği, </w:t>
      </w:r>
      <w:r w:rsidR="002E4F29">
        <w:rPr>
          <w:rFonts w:eastAsiaTheme="minorHAnsi"/>
          <w:lang w:eastAsia="en-US"/>
        </w:rPr>
        <w:t xml:space="preserve">azami 250 kişiyle sınırlandırılan toplantıya </w:t>
      </w:r>
      <w:r w:rsidR="00985EF3">
        <w:rPr>
          <w:rFonts w:eastAsiaTheme="minorHAnsi"/>
          <w:lang w:eastAsia="en-US"/>
        </w:rPr>
        <w:t>iştirak etmek</w:t>
      </w:r>
      <w:r>
        <w:rPr>
          <w:rFonts w:eastAsiaTheme="minorHAnsi"/>
          <w:lang w:eastAsia="en-US"/>
        </w:rPr>
        <w:t xml:space="preserve"> isteyen firmaların </w:t>
      </w:r>
      <w:hyperlink r:id="rId6" w:history="1">
        <w:r w:rsidRPr="00901126">
          <w:rPr>
            <w:rStyle w:val="Kpr"/>
            <w:rFonts w:eastAsiaTheme="minorHAnsi"/>
            <w:lang w:eastAsia="en-US"/>
          </w:rPr>
          <w:t>https://bit.ly/2BjhKTg</w:t>
        </w:r>
      </w:hyperlink>
      <w:r>
        <w:rPr>
          <w:rFonts w:eastAsiaTheme="minorHAnsi"/>
          <w:lang w:eastAsia="en-US"/>
        </w:rPr>
        <w:t xml:space="preserve"> bağlantısı üzerinden erişim </w:t>
      </w:r>
      <w:r w:rsidR="00985EF3">
        <w:rPr>
          <w:rFonts w:eastAsiaTheme="minorHAnsi"/>
          <w:lang w:eastAsia="en-US"/>
        </w:rPr>
        <w:t>sağlayabileceği</w:t>
      </w:r>
      <w:r>
        <w:rPr>
          <w:rFonts w:eastAsiaTheme="minorHAnsi"/>
          <w:lang w:eastAsia="en-US"/>
        </w:rPr>
        <w:t xml:space="preserve"> ifade edilmekte olup, söz konusu </w:t>
      </w:r>
      <w:r w:rsidR="00985EF3">
        <w:rPr>
          <w:rFonts w:eastAsiaTheme="minorHAnsi"/>
          <w:lang w:eastAsia="en-US"/>
        </w:rPr>
        <w:t>etkinliğin</w:t>
      </w:r>
      <w:r>
        <w:rPr>
          <w:rFonts w:eastAsiaTheme="minorHAnsi"/>
          <w:lang w:eastAsia="en-US"/>
        </w:rPr>
        <w:t xml:space="preserve"> </w:t>
      </w:r>
      <w:r w:rsidR="00985EF3">
        <w:rPr>
          <w:rFonts w:eastAsiaTheme="minorHAnsi"/>
          <w:lang w:eastAsia="en-US"/>
        </w:rPr>
        <w:t xml:space="preserve">program </w:t>
      </w:r>
      <w:r>
        <w:rPr>
          <w:rFonts w:eastAsiaTheme="minorHAnsi"/>
          <w:lang w:eastAsia="en-US"/>
        </w:rPr>
        <w:t>akış</w:t>
      </w:r>
      <w:r w:rsidR="00985EF3">
        <w:rPr>
          <w:rFonts w:eastAsiaTheme="minorHAnsi"/>
          <w:lang w:eastAsia="en-US"/>
        </w:rPr>
        <w:t>ı</w:t>
      </w:r>
      <w:r>
        <w:rPr>
          <w:rFonts w:eastAsiaTheme="minorHAnsi"/>
          <w:lang w:eastAsia="en-US"/>
        </w:rPr>
        <w:t xml:space="preserve"> ve bilgilendirme notu ilişik</w:t>
      </w:r>
      <w:r w:rsidR="00985E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bulunmaktadır.</w:t>
      </w:r>
      <w:proofErr w:type="gramEnd"/>
    </w:p>
    <w:p w:rsidR="00B12780" w:rsidRPr="00566174" w:rsidRDefault="00B12780" w:rsidP="00B1278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12780" w:rsidRPr="00566174" w:rsidRDefault="00B12780" w:rsidP="00B1278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</w:p>
    <w:p w:rsidR="00B12780" w:rsidRPr="00566174" w:rsidRDefault="00B12780" w:rsidP="00B12780">
      <w:pPr>
        <w:jc w:val="both"/>
      </w:pPr>
    </w:p>
    <w:p w:rsidR="00B12780" w:rsidRPr="00566174" w:rsidRDefault="00B12780" w:rsidP="00B1278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B12780" w:rsidRPr="00566174" w:rsidRDefault="00B12780" w:rsidP="00B1278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B12780" w:rsidRPr="00566174" w:rsidRDefault="00B12780" w:rsidP="00B1278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B12780" w:rsidRPr="00566174" w:rsidRDefault="00B12780" w:rsidP="00B1278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Şube Müdürü</w:t>
      </w:r>
    </w:p>
    <w:p w:rsidR="00B12780" w:rsidRPr="00566174" w:rsidRDefault="00B12780" w:rsidP="00B1278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B12780" w:rsidRPr="00566174" w:rsidRDefault="00B12780" w:rsidP="00B1278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B12780" w:rsidRPr="00566174" w:rsidRDefault="00B12780" w:rsidP="00B1278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B12780" w:rsidRPr="00566174" w:rsidRDefault="00B12780" w:rsidP="00B1278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B12780" w:rsidRPr="007712E3" w:rsidRDefault="00B12780" w:rsidP="00B12780">
      <w:pPr>
        <w:rPr>
          <w:rStyle w:val="Kpr"/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Ek: </w:t>
      </w:r>
      <w:r w:rsidR="007712E3">
        <w:rPr>
          <w:rFonts w:eastAsiaTheme="minorHAnsi"/>
          <w:lang w:eastAsia="en-US"/>
        </w:rPr>
        <w:fldChar w:fldCharType="begin"/>
      </w:r>
      <w:r w:rsidR="007712E3">
        <w:rPr>
          <w:rFonts w:eastAsiaTheme="minorHAnsi"/>
          <w:lang w:eastAsia="en-US"/>
        </w:rPr>
        <w:instrText xml:space="preserve"> HYPERLINK "http://www.kib.org.tr/files/downloads/sirkuler/2020284ek.pdf" </w:instrText>
      </w:r>
      <w:r w:rsidR="007712E3">
        <w:rPr>
          <w:rFonts w:eastAsiaTheme="minorHAnsi"/>
          <w:lang w:eastAsia="en-US"/>
        </w:rPr>
      </w:r>
      <w:r w:rsidR="007712E3">
        <w:rPr>
          <w:rFonts w:eastAsiaTheme="minorHAnsi"/>
          <w:lang w:eastAsia="en-US"/>
        </w:rPr>
        <w:fldChar w:fldCharType="separate"/>
      </w:r>
      <w:r w:rsidRPr="007712E3">
        <w:rPr>
          <w:rStyle w:val="Kpr"/>
          <w:rFonts w:eastAsiaTheme="minorHAnsi"/>
          <w:lang w:eastAsia="en-US"/>
        </w:rPr>
        <w:t>Etkinliğe İlişkin Program Akışı ve Bilgilendirme Notu</w:t>
      </w:r>
      <w:r w:rsidR="00797386" w:rsidRPr="007712E3">
        <w:rPr>
          <w:rStyle w:val="Kpr"/>
          <w:rFonts w:eastAsiaTheme="minorHAnsi"/>
          <w:lang w:eastAsia="en-US"/>
        </w:rPr>
        <w:t xml:space="preserve"> (1 sayfa)</w:t>
      </w:r>
    </w:p>
    <w:p w:rsidR="00CA0A79" w:rsidRDefault="007712E3" w:rsidP="00B12780">
      <w:r>
        <w:rPr>
          <w:rFonts w:eastAsiaTheme="minorHAnsi"/>
          <w:lang w:eastAsia="en-US"/>
        </w:rPr>
        <w:fldChar w:fldCharType="end"/>
      </w:r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D9" w:rsidRDefault="00C676D9" w:rsidP="00CA0A79">
      <w:r>
        <w:separator/>
      </w:r>
    </w:p>
  </w:endnote>
  <w:endnote w:type="continuationSeparator" w:id="0">
    <w:p w:rsidR="00C676D9" w:rsidRDefault="00C676D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D9" w:rsidRDefault="00C676D9" w:rsidP="00CA0A79">
      <w:r>
        <w:separator/>
      </w:r>
    </w:p>
  </w:footnote>
  <w:footnote w:type="continuationSeparator" w:id="0">
    <w:p w:rsidR="00C676D9" w:rsidRDefault="00C676D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A2A5D"/>
    <w:rsid w:val="002E4F29"/>
    <w:rsid w:val="00332F28"/>
    <w:rsid w:val="003D4EB8"/>
    <w:rsid w:val="0043655A"/>
    <w:rsid w:val="004619D4"/>
    <w:rsid w:val="00463AFB"/>
    <w:rsid w:val="00482DC6"/>
    <w:rsid w:val="004848A7"/>
    <w:rsid w:val="004E006D"/>
    <w:rsid w:val="005641F2"/>
    <w:rsid w:val="00572595"/>
    <w:rsid w:val="005A52B1"/>
    <w:rsid w:val="00650A55"/>
    <w:rsid w:val="006909EE"/>
    <w:rsid w:val="006B0D6F"/>
    <w:rsid w:val="006C31EF"/>
    <w:rsid w:val="006D0263"/>
    <w:rsid w:val="007712E3"/>
    <w:rsid w:val="00791764"/>
    <w:rsid w:val="00797386"/>
    <w:rsid w:val="00800A03"/>
    <w:rsid w:val="00890693"/>
    <w:rsid w:val="009660DE"/>
    <w:rsid w:val="00985EF3"/>
    <w:rsid w:val="009D3D9E"/>
    <w:rsid w:val="00A950A1"/>
    <w:rsid w:val="00AF16B6"/>
    <w:rsid w:val="00B12780"/>
    <w:rsid w:val="00B20F3F"/>
    <w:rsid w:val="00B40C74"/>
    <w:rsid w:val="00B472CF"/>
    <w:rsid w:val="00BE482E"/>
    <w:rsid w:val="00C25561"/>
    <w:rsid w:val="00C676D9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7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780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12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BjhKT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434CE"/>
    <w:rsid w:val="001916E5"/>
    <w:rsid w:val="005203ED"/>
    <w:rsid w:val="006543CB"/>
    <w:rsid w:val="007D7B72"/>
    <w:rsid w:val="008815A3"/>
    <w:rsid w:val="00A169FE"/>
    <w:rsid w:val="00B3768E"/>
    <w:rsid w:val="00DB1816"/>
    <w:rsid w:val="00FD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ÜMİT CAN ÜNAL</Manager>
  <Company>UZMAN YARDIMCISI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Hindistan - Ticaret Müşavirlerimizle Elektronik Sohbetler Etkinliği</dc:subject>
  <dc:creator>Kubra Aygun</dc:creator>
  <cp:keywords>04/06/2020</cp:keywords>
  <dc:description/>
  <cp:lastModifiedBy>vedat.iyigun</cp:lastModifiedBy>
  <cp:revision>13</cp:revision>
  <dcterms:created xsi:type="dcterms:W3CDTF">2018-07-03T05:56:00Z</dcterms:created>
  <dcterms:modified xsi:type="dcterms:W3CDTF">2020-06-04T12:32:00Z</dcterms:modified>
  <cp:category>2020/121-01914</cp:category>
</cp:coreProperties>
</file>