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7B7E23">
                  <w:t>2020/1291-03093</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7B7E23">
                  <w:t>11/09/2020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612908" w:rsidP="008E107E">
                <w:r>
                  <w:t xml:space="preserve">Yıllık </w:t>
                </w:r>
                <w:r w:rsidR="008E107E">
                  <w:t>Piyasa Gözetimi ve Denetimi</w:t>
                </w:r>
                <w:r>
                  <w:t xml:space="preserve"> Programı</w:t>
                </w:r>
              </w:p>
            </w:tc>
          </w:sdtContent>
        </w:sdt>
      </w:tr>
    </w:tbl>
    <w:p w:rsidR="00FE59B9" w:rsidRPr="00B04B22" w:rsidRDefault="00FE59B9" w:rsidP="00FE59B9">
      <w:pPr>
        <w:autoSpaceDE w:val="0"/>
        <w:autoSpaceDN w:val="0"/>
        <w:adjustRightInd w:val="0"/>
        <w:jc w:val="right"/>
      </w:pPr>
      <w:r w:rsidRPr="00B04B22">
        <w:rPr>
          <w:b/>
          <w:bCs/>
          <w:u w:val="single"/>
        </w:rPr>
        <w:t>E-POSTA</w:t>
      </w:r>
    </w:p>
    <w:p w:rsidR="00FE59B9" w:rsidRPr="00B04B22" w:rsidRDefault="00FE59B9" w:rsidP="00FE59B9">
      <w:pPr>
        <w:autoSpaceDE w:val="0"/>
        <w:autoSpaceDN w:val="0"/>
        <w:adjustRightInd w:val="0"/>
        <w:jc w:val="center"/>
        <w:rPr>
          <w:b/>
        </w:rPr>
      </w:pPr>
    </w:p>
    <w:p w:rsidR="00FE59B9" w:rsidRPr="00B04B22" w:rsidRDefault="00FE59B9" w:rsidP="00FE59B9">
      <w:pPr>
        <w:autoSpaceDE w:val="0"/>
        <w:autoSpaceDN w:val="0"/>
        <w:adjustRightInd w:val="0"/>
        <w:jc w:val="center"/>
        <w:rPr>
          <w:b/>
        </w:rPr>
      </w:pPr>
    </w:p>
    <w:p w:rsidR="00FE59B9" w:rsidRPr="00B04B22" w:rsidRDefault="00FE59B9" w:rsidP="00FE59B9">
      <w:pPr>
        <w:autoSpaceDE w:val="0"/>
        <w:autoSpaceDN w:val="0"/>
        <w:adjustRightInd w:val="0"/>
        <w:jc w:val="center"/>
        <w:rPr>
          <w:b/>
        </w:rPr>
      </w:pPr>
      <w:r w:rsidRPr="00B04B22">
        <w:rPr>
          <w:b/>
        </w:rPr>
        <w:t>KARADENİZ İHRACATÇI BİRLİKLERİ ÜYELERİNE SİRKÜLER</w:t>
      </w:r>
    </w:p>
    <w:p w:rsidR="00FE59B9" w:rsidRPr="00B04B22" w:rsidRDefault="00FE59B9" w:rsidP="00FE59B9">
      <w:pPr>
        <w:jc w:val="center"/>
      </w:pPr>
      <w:r w:rsidRPr="00B04B22">
        <w:rPr>
          <w:b/>
          <w:bCs/>
          <w:u w:val="single"/>
        </w:rPr>
        <w:t>2020 /</w:t>
      </w:r>
      <w:r w:rsidR="00601369">
        <w:rPr>
          <w:b/>
          <w:bCs/>
          <w:u w:val="single"/>
        </w:rPr>
        <w:t xml:space="preserve"> </w:t>
      </w:r>
      <w:r w:rsidRPr="00B04B22">
        <w:rPr>
          <w:b/>
          <w:bCs/>
          <w:u w:val="single"/>
        </w:rPr>
        <w:t>4</w:t>
      </w:r>
      <w:r>
        <w:rPr>
          <w:b/>
          <w:bCs/>
          <w:u w:val="single"/>
        </w:rPr>
        <w:t>44</w:t>
      </w:r>
    </w:p>
    <w:p w:rsidR="00FE59B9" w:rsidRPr="00B04B22" w:rsidRDefault="00FE59B9" w:rsidP="00FE59B9">
      <w:pPr>
        <w:ind w:firstLine="851"/>
        <w:jc w:val="both"/>
      </w:pPr>
    </w:p>
    <w:p w:rsidR="00FE59B9" w:rsidRPr="00B04B22" w:rsidRDefault="00FE59B9" w:rsidP="00601369">
      <w:pPr>
        <w:ind w:firstLine="851"/>
        <w:jc w:val="both"/>
      </w:pPr>
      <w:r w:rsidRPr="00B04B22">
        <w:t>Sayın üyemiz,</w:t>
      </w:r>
    </w:p>
    <w:p w:rsidR="00FE59B9" w:rsidRPr="00B04B22" w:rsidRDefault="00FE59B9" w:rsidP="00601369">
      <w:pPr>
        <w:autoSpaceDE w:val="0"/>
        <w:autoSpaceDN w:val="0"/>
        <w:adjustRightInd w:val="0"/>
        <w:ind w:firstLine="851"/>
        <w:jc w:val="both"/>
        <w:rPr>
          <w:rFonts w:eastAsia="Calibri"/>
        </w:rPr>
      </w:pPr>
    </w:p>
    <w:p w:rsidR="00FE59B9" w:rsidRPr="00B04B22" w:rsidRDefault="00FE59B9" w:rsidP="00601369">
      <w:pPr>
        <w:ind w:firstLine="851"/>
        <w:jc w:val="both"/>
        <w:rPr>
          <w:rFonts w:eastAsia="Calibri"/>
          <w:lang w:eastAsia="en-US"/>
        </w:rPr>
      </w:pPr>
      <w:r>
        <w:t>Sanayi ve Teknoloji Bakanlığı Metroloji ve Sanayi Ürü</w:t>
      </w:r>
      <w:r w:rsidR="00601369">
        <w:t>nleri Güvenliği Genel Müdürlüğü</w:t>
      </w:r>
      <w:r>
        <w:t>nün bir yazısına atfen, Türkiye İhracatçılar Meclisinden</w:t>
      </w:r>
      <w:r w:rsidR="00456A23">
        <w:t xml:space="preserve"> (TİM)</w:t>
      </w:r>
      <w:r>
        <w:rPr>
          <w:rFonts w:eastAsia="Calibri"/>
        </w:rPr>
        <w:t xml:space="preserve"> </w:t>
      </w:r>
      <w:r w:rsidRPr="00B04B22">
        <w:rPr>
          <w:rFonts w:eastAsia="Calibri"/>
        </w:rPr>
        <w:t xml:space="preserve">alınan </w:t>
      </w:r>
      <w:proofErr w:type="gramStart"/>
      <w:r>
        <w:rPr>
          <w:rFonts w:eastAsia="Calibri"/>
        </w:rPr>
        <w:t>11</w:t>
      </w:r>
      <w:r w:rsidRPr="00B04B22">
        <w:rPr>
          <w:rFonts w:eastAsia="Calibri"/>
          <w:lang w:eastAsia="en-US"/>
        </w:rPr>
        <w:t>/0</w:t>
      </w:r>
      <w:r>
        <w:rPr>
          <w:rFonts w:eastAsia="Calibri"/>
          <w:lang w:eastAsia="en-US"/>
        </w:rPr>
        <w:t>9</w:t>
      </w:r>
      <w:r w:rsidRPr="00B04B22">
        <w:rPr>
          <w:rFonts w:eastAsia="Calibri"/>
          <w:lang w:eastAsia="en-US"/>
        </w:rPr>
        <w:t>/2020</w:t>
      </w:r>
      <w:proofErr w:type="gramEnd"/>
      <w:r w:rsidRPr="00B04B22">
        <w:rPr>
          <w:rFonts w:eastAsia="Calibri"/>
          <w:lang w:eastAsia="en-US"/>
        </w:rPr>
        <w:t xml:space="preserve"> tarih</w:t>
      </w:r>
      <w:r>
        <w:rPr>
          <w:rFonts w:eastAsia="Calibri"/>
          <w:lang w:eastAsia="en-US"/>
        </w:rPr>
        <w:t xml:space="preserve"> 225-02148 sayılı </w:t>
      </w:r>
      <w:r w:rsidRPr="00B04B22">
        <w:rPr>
          <w:rFonts w:eastAsia="Calibri"/>
          <w:lang w:eastAsia="en-US"/>
        </w:rPr>
        <w:t>yazıda;</w:t>
      </w:r>
    </w:p>
    <w:p w:rsidR="00FE59B9" w:rsidRPr="00B04B22" w:rsidRDefault="00FE59B9" w:rsidP="00601369">
      <w:pPr>
        <w:ind w:firstLine="851"/>
        <w:jc w:val="both"/>
        <w:rPr>
          <w:rFonts w:eastAsia="Calibri"/>
          <w:lang w:eastAsia="en-US"/>
        </w:rPr>
      </w:pPr>
    </w:p>
    <w:p w:rsidR="00601369" w:rsidRDefault="00FE59B9" w:rsidP="00601369">
      <w:pPr>
        <w:tabs>
          <w:tab w:val="left" w:pos="709"/>
        </w:tabs>
        <w:autoSpaceDE w:val="0"/>
        <w:autoSpaceDN w:val="0"/>
        <w:adjustRightInd w:val="0"/>
        <w:ind w:firstLine="851"/>
        <w:jc w:val="both"/>
      </w:pPr>
      <w:proofErr w:type="gramStart"/>
      <w:r>
        <w:t>Bakanlıklarının</w:t>
      </w:r>
      <w:r w:rsidR="00601369">
        <w:t>,</w:t>
      </w:r>
      <w:r>
        <w:t xml:space="preserve"> ürünlerin piyasaya arzı veya dağıtımı aşamasında veya ürünler piyasada iken ilgili teknik düzenlemeye uygun olarak üretilip üretilmediği ve güvenli olup olmadığının denetlenmesi ile güvenli olmayan ürünlerin güvenli hale getirilmesinin temi</w:t>
      </w:r>
      <w:r w:rsidR="00601369">
        <w:t>n edilmesinden ve</w:t>
      </w:r>
      <w:r>
        <w:t xml:space="preserve"> gerektiğinde idari yaptırım uygulanmasından sorumlu olduğu</w:t>
      </w:r>
      <w:r w:rsidR="00601369">
        <w:t xml:space="preserve"> ve</w:t>
      </w:r>
      <w:r>
        <w:t xml:space="preserve"> bu kapsamda 1.500’ü aşkın ürünün piyasa gözetimi ve denetimi işlemlerinin Genel Müdürlükle</w:t>
      </w:r>
      <w:r w:rsidR="00601369">
        <w:t>ri faaliyet alanında yer aldığı belirtilmektedir.</w:t>
      </w:r>
      <w:proofErr w:type="gramEnd"/>
    </w:p>
    <w:p w:rsidR="00601369" w:rsidRDefault="00601369" w:rsidP="00601369">
      <w:pPr>
        <w:tabs>
          <w:tab w:val="left" w:pos="709"/>
        </w:tabs>
        <w:autoSpaceDE w:val="0"/>
        <w:autoSpaceDN w:val="0"/>
        <w:adjustRightInd w:val="0"/>
        <w:ind w:firstLine="851"/>
        <w:jc w:val="both"/>
      </w:pPr>
    </w:p>
    <w:p w:rsidR="00FE59B9" w:rsidRDefault="00601369" w:rsidP="00601369">
      <w:pPr>
        <w:tabs>
          <w:tab w:val="left" w:pos="709"/>
        </w:tabs>
        <w:autoSpaceDE w:val="0"/>
        <w:autoSpaceDN w:val="0"/>
        <w:adjustRightInd w:val="0"/>
        <w:ind w:firstLine="851"/>
        <w:jc w:val="both"/>
      </w:pPr>
      <w:r>
        <w:t xml:space="preserve">Aynı yazıda devamla, </w:t>
      </w:r>
      <w:r w:rsidR="00FE59B9">
        <w:t>yıllık denetim programına alınacak ürünlerin her yıl risk analizi çalışması ile belirlendiği, ürünlerin üreticilerinin ve ithalatçılarının bulunduğu iller dikkate alınarak planlama yapıldığı, 2021 yılı denetim programına alınacak ürünlerin tespitinin de önümüzdeki aylarda gerçekleştirileceği, anılan denetimlerin daha etkin olabilmesi ve seçilecek riskli ürünlerin en isabetli şekilde tespit edilebilmesi açısından ihracatçı firmaların bildirimlerinin önem arz ettiği</w:t>
      </w:r>
      <w:r>
        <w:t xml:space="preserve"> ve</w:t>
      </w:r>
      <w:r w:rsidR="00FE59B9">
        <w:t xml:space="preserve"> tüketiciler, üreticiler ve kullanıcılar tarafından yoğun olarak kullanılan, yüksek risk taşıması muhtemel ürünlerin çalışmalarına </w:t>
      </w:r>
      <w:proofErr w:type="gramStart"/>
      <w:r w:rsidR="00FE59B9">
        <w:t>dahil</w:t>
      </w:r>
      <w:proofErr w:type="gramEnd"/>
      <w:r w:rsidR="00FE59B9">
        <w:t xml:space="preserve"> edilmesinin amaçlandığı ifade edilmekte olup, bu bağlamda kullanıcılar açısından ciddi risk taşıyan ve piyasa gözetimi ve denetimi çalışmalarında öncelik verilmesi gerektiği düşünülen ürünlerin bildirilmesi talep edilmektedir.</w:t>
      </w:r>
    </w:p>
    <w:p w:rsidR="00FE59B9" w:rsidRDefault="00FE59B9" w:rsidP="00601369">
      <w:pPr>
        <w:tabs>
          <w:tab w:val="left" w:pos="709"/>
        </w:tabs>
        <w:autoSpaceDE w:val="0"/>
        <w:autoSpaceDN w:val="0"/>
        <w:adjustRightInd w:val="0"/>
        <w:ind w:firstLine="851"/>
        <w:jc w:val="both"/>
      </w:pPr>
    </w:p>
    <w:p w:rsidR="00FE59B9" w:rsidRDefault="008E107E" w:rsidP="00601369">
      <w:pPr>
        <w:tabs>
          <w:tab w:val="left" w:pos="709"/>
        </w:tabs>
        <w:autoSpaceDE w:val="0"/>
        <w:autoSpaceDN w:val="0"/>
        <w:adjustRightInd w:val="0"/>
        <w:ind w:firstLine="851"/>
        <w:jc w:val="both"/>
      </w:pPr>
      <w:r>
        <w:t>Bu bağlamda,</w:t>
      </w:r>
      <w:r w:rsidR="00FE59B9">
        <w:t xml:space="preserve"> kullanıcılar açısından risk taşıyan ve piyasa gözetimi ve denetimi çalışmalarında öncelik verilmesi gerektiği düşünülen ürünlerin</w:t>
      </w:r>
      <w:r w:rsidR="00601369">
        <w:t xml:space="preserve">, </w:t>
      </w:r>
      <w:proofErr w:type="spellStart"/>
      <w:r>
        <w:t>TİM’e</w:t>
      </w:r>
      <w:proofErr w:type="spellEnd"/>
      <w:r w:rsidR="00601369">
        <w:t xml:space="preserve"> iletilmek üzere</w:t>
      </w:r>
      <w:r w:rsidR="00FE59B9">
        <w:t xml:space="preserve"> </w:t>
      </w:r>
      <w:r w:rsidR="00FE59B9" w:rsidRPr="004E0F82">
        <w:rPr>
          <w:b/>
        </w:rPr>
        <w:t>16 Eylül 2020 Çarşamba günü</w:t>
      </w:r>
      <w:r w:rsidR="00FE59B9">
        <w:t xml:space="preserve"> </w:t>
      </w:r>
      <w:r w:rsidR="00FE59B9" w:rsidRPr="002D6C88">
        <w:rPr>
          <w:b/>
        </w:rPr>
        <w:t>saat 15.00’e kadar</w:t>
      </w:r>
      <w:r w:rsidR="00FE59B9" w:rsidRPr="004D4A70">
        <w:t xml:space="preserve"> </w:t>
      </w:r>
      <w:r w:rsidR="00FE59B9">
        <w:t xml:space="preserve">Genel Sekreterliğimize </w:t>
      </w:r>
      <w:r>
        <w:t>bildirilmesi</w:t>
      </w:r>
      <w:r w:rsidR="00FE59B9">
        <w:t xml:space="preserve"> hususunu bilgilerinize sunarız</w:t>
      </w:r>
      <w:r w:rsidR="00601369">
        <w:t>.</w:t>
      </w:r>
    </w:p>
    <w:p w:rsidR="00601369" w:rsidRPr="004B1A11" w:rsidRDefault="00601369" w:rsidP="00601369">
      <w:pPr>
        <w:tabs>
          <w:tab w:val="left" w:pos="709"/>
        </w:tabs>
        <w:autoSpaceDE w:val="0"/>
        <w:autoSpaceDN w:val="0"/>
        <w:adjustRightInd w:val="0"/>
        <w:ind w:firstLine="851"/>
        <w:jc w:val="both"/>
      </w:pPr>
    </w:p>
    <w:p w:rsidR="00FE59B9" w:rsidRPr="004B1A11" w:rsidRDefault="00FE59B9" w:rsidP="00FE59B9">
      <w:pPr>
        <w:tabs>
          <w:tab w:val="left" w:pos="8505"/>
        </w:tabs>
        <w:ind w:left="5529" w:right="567"/>
        <w:jc w:val="center"/>
        <w:rPr>
          <w:i/>
          <w:iCs/>
          <w:color w:val="000000"/>
        </w:rPr>
      </w:pPr>
      <w:proofErr w:type="gramStart"/>
      <w:r w:rsidRPr="004B1A11">
        <w:rPr>
          <w:i/>
          <w:iCs/>
          <w:color w:val="000000"/>
        </w:rPr>
        <w:t>e</w:t>
      </w:r>
      <w:proofErr w:type="gramEnd"/>
      <w:r w:rsidRPr="004B1A11">
        <w:rPr>
          <w:i/>
          <w:iCs/>
          <w:color w:val="000000"/>
        </w:rPr>
        <w:t>-imzalıdır</w:t>
      </w:r>
    </w:p>
    <w:p w:rsidR="00FE59B9" w:rsidRPr="004B1A11" w:rsidRDefault="00FE59B9" w:rsidP="00FE59B9">
      <w:pPr>
        <w:tabs>
          <w:tab w:val="left" w:pos="8505"/>
        </w:tabs>
        <w:autoSpaceDE w:val="0"/>
        <w:autoSpaceDN w:val="0"/>
        <w:adjustRightInd w:val="0"/>
        <w:ind w:left="5529" w:right="567"/>
        <w:jc w:val="center"/>
        <w:rPr>
          <w:b/>
          <w:bCs/>
          <w:color w:val="000000"/>
        </w:rPr>
      </w:pPr>
      <w:r w:rsidRPr="004B1A11">
        <w:rPr>
          <w:b/>
          <w:bCs/>
          <w:color w:val="000000"/>
        </w:rPr>
        <w:t>Sertaç Ş. TORAMANOĞLU</w:t>
      </w:r>
    </w:p>
    <w:p w:rsidR="00FE59B9" w:rsidRPr="004B1A11" w:rsidRDefault="00FE59B9" w:rsidP="00FE59B9">
      <w:pPr>
        <w:tabs>
          <w:tab w:val="left" w:pos="8505"/>
        </w:tabs>
        <w:autoSpaceDE w:val="0"/>
        <w:autoSpaceDN w:val="0"/>
        <w:adjustRightInd w:val="0"/>
        <w:ind w:left="5529" w:right="567"/>
        <w:jc w:val="center"/>
        <w:rPr>
          <w:b/>
          <w:bCs/>
          <w:color w:val="000000"/>
        </w:rPr>
      </w:pPr>
      <w:r w:rsidRPr="004B1A11">
        <w:rPr>
          <w:b/>
          <w:bCs/>
          <w:color w:val="000000"/>
        </w:rPr>
        <w:t>Genel Sekreter a.</w:t>
      </w:r>
    </w:p>
    <w:p w:rsidR="00FE59B9" w:rsidRDefault="00FE59B9" w:rsidP="00FE59B9">
      <w:pPr>
        <w:tabs>
          <w:tab w:val="left" w:pos="8505"/>
        </w:tabs>
        <w:autoSpaceDE w:val="0"/>
        <w:autoSpaceDN w:val="0"/>
        <w:adjustRightInd w:val="0"/>
        <w:ind w:left="5529" w:right="567"/>
        <w:jc w:val="center"/>
        <w:rPr>
          <w:b/>
        </w:rPr>
      </w:pPr>
      <w:r w:rsidRPr="004B1A11">
        <w:rPr>
          <w:b/>
          <w:bCs/>
          <w:color w:val="000000"/>
        </w:rPr>
        <w:t>Şube Müdürü</w:t>
      </w:r>
      <w:r>
        <w:rPr>
          <w:b/>
          <w:bCs/>
          <w:color w:val="000000"/>
        </w:rPr>
        <w:t xml:space="preserve"> </w:t>
      </w:r>
    </w:p>
    <w:p w:rsidR="00CA0A79" w:rsidRDefault="00CA0A79" w:rsidP="00FE59B9"/>
    <w:sectPr w:rsidR="00CA0A79"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EF" w:rsidRDefault="000C15EF" w:rsidP="00CA0A79">
      <w:r>
        <w:separator/>
      </w:r>
    </w:p>
  </w:endnote>
  <w:endnote w:type="continuationSeparator" w:id="0">
    <w:p w:rsidR="000C15EF" w:rsidRDefault="000C15E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EF" w:rsidRDefault="000C15EF" w:rsidP="00CA0A79">
      <w:r>
        <w:separator/>
      </w:r>
    </w:p>
  </w:footnote>
  <w:footnote w:type="continuationSeparator" w:id="0">
    <w:p w:rsidR="000C15EF" w:rsidRDefault="000C15E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CA0A79"/>
    <w:rsid w:val="0006552F"/>
    <w:rsid w:val="00092FD6"/>
    <w:rsid w:val="000B66C6"/>
    <w:rsid w:val="000C15EF"/>
    <w:rsid w:val="000C426A"/>
    <w:rsid w:val="000D256E"/>
    <w:rsid w:val="001E586C"/>
    <w:rsid w:val="001F4FE1"/>
    <w:rsid w:val="00210E05"/>
    <w:rsid w:val="002A2A5D"/>
    <w:rsid w:val="002B4861"/>
    <w:rsid w:val="002F4ED5"/>
    <w:rsid w:val="0043655A"/>
    <w:rsid w:val="00456A23"/>
    <w:rsid w:val="004619D4"/>
    <w:rsid w:val="004632D6"/>
    <w:rsid w:val="00463AFB"/>
    <w:rsid w:val="00482DC6"/>
    <w:rsid w:val="00515DA0"/>
    <w:rsid w:val="00563EF8"/>
    <w:rsid w:val="005641F2"/>
    <w:rsid w:val="005A52B1"/>
    <w:rsid w:val="00601369"/>
    <w:rsid w:val="00612908"/>
    <w:rsid w:val="006266B8"/>
    <w:rsid w:val="007A6970"/>
    <w:rsid w:val="007B7E23"/>
    <w:rsid w:val="008C08AE"/>
    <w:rsid w:val="008E107E"/>
    <w:rsid w:val="00943D04"/>
    <w:rsid w:val="00952A69"/>
    <w:rsid w:val="009B0DB9"/>
    <w:rsid w:val="009D3D9E"/>
    <w:rsid w:val="009E767A"/>
    <w:rsid w:val="00A37969"/>
    <w:rsid w:val="00A71D0E"/>
    <w:rsid w:val="00A950A1"/>
    <w:rsid w:val="00AB56C7"/>
    <w:rsid w:val="00AC7168"/>
    <w:rsid w:val="00AF16B6"/>
    <w:rsid w:val="00B20F3F"/>
    <w:rsid w:val="00B472CF"/>
    <w:rsid w:val="00BA4FEB"/>
    <w:rsid w:val="00C15D46"/>
    <w:rsid w:val="00CA0A79"/>
    <w:rsid w:val="00CF6FC9"/>
    <w:rsid w:val="00D431F4"/>
    <w:rsid w:val="00D57206"/>
    <w:rsid w:val="00D6249C"/>
    <w:rsid w:val="00D678DA"/>
    <w:rsid w:val="00DA2F5C"/>
    <w:rsid w:val="00E07C5C"/>
    <w:rsid w:val="00E57DD9"/>
    <w:rsid w:val="00E73E79"/>
    <w:rsid w:val="00E77F41"/>
    <w:rsid w:val="00E80646"/>
    <w:rsid w:val="00EA7214"/>
    <w:rsid w:val="00EC6822"/>
    <w:rsid w:val="00FA37A8"/>
    <w:rsid w:val="00FA56AE"/>
    <w:rsid w:val="00FC22BF"/>
    <w:rsid w:val="00FC2E85"/>
    <w:rsid w:val="00FE043A"/>
    <w:rsid w:val="00FE59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FE59B9"/>
    <w:rPr>
      <w:rFonts w:ascii="Tahoma" w:hAnsi="Tahoma" w:cs="Tahoma"/>
      <w:sz w:val="16"/>
      <w:szCs w:val="16"/>
    </w:rPr>
  </w:style>
  <w:style w:type="character" w:customStyle="1" w:styleId="BalonMetniChar">
    <w:name w:val="Balon Metni Char"/>
    <w:basedOn w:val="VarsaylanParagrafYazTipi"/>
    <w:link w:val="BalonMetni"/>
    <w:uiPriority w:val="99"/>
    <w:semiHidden/>
    <w:rsid w:val="00FE59B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7532B"/>
    <w:rsid w:val="003438EF"/>
    <w:rsid w:val="00354B9F"/>
    <w:rsid w:val="005203ED"/>
    <w:rsid w:val="005F049E"/>
    <w:rsid w:val="009C7F59"/>
    <w:rsid w:val="00A169FE"/>
    <w:rsid w:val="00A47D2A"/>
    <w:rsid w:val="00B01413"/>
    <w:rsid w:val="00B3768E"/>
    <w:rsid w:val="00B577E7"/>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Yıllık Piyasa Gözetimi ve Denetimi Programı</dc:subject>
  <dc:creator>Kubra Aygun</dc:creator>
  <cp:keywords>11/09/2020</cp:keywords>
  <cp:lastModifiedBy>vedat.iyigun</cp:lastModifiedBy>
  <cp:revision>19</cp:revision>
  <dcterms:created xsi:type="dcterms:W3CDTF">2020-09-09T13:32:00Z</dcterms:created>
  <dcterms:modified xsi:type="dcterms:W3CDTF">2020-09-11T13:54:00Z</dcterms:modified>
  <cp:category>2020/1291-03093</cp:category>
</cp:coreProperties>
</file>