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2"/>
        <w:gridCol w:w="152"/>
        <w:gridCol w:w="5900"/>
        <w:gridCol w:w="2268"/>
      </w:tblGrid>
      <w:tr w:rsidR="00482DC6" w:rsidTr="00F9236B">
        <w:trPr>
          <w:trHeight w:val="294"/>
        </w:trPr>
        <w:tc>
          <w:tcPr>
            <w:tcW w:w="414" w:type="pct"/>
            <w:hideMark/>
          </w:tcPr>
          <w:p w:rsidR="00482DC6" w:rsidRDefault="00482DC6" w:rsidP="0098610C">
            <w:pPr>
              <w:rPr>
                <w:b/>
              </w:rPr>
            </w:pPr>
            <w:bookmarkStart w:id="0" w:name="_GoBack"/>
            <w:bookmarkEnd w:id="0"/>
            <w:r>
              <w:rPr>
                <w:b/>
              </w:rPr>
              <w:t>Sayı</w:t>
            </w:r>
          </w:p>
        </w:tc>
        <w:tc>
          <w:tcPr>
            <w:tcW w:w="84" w:type="pct"/>
            <w:hideMark/>
          </w:tcPr>
          <w:p w:rsidR="00482DC6" w:rsidRDefault="00482DC6" w:rsidP="0098610C">
            <w:r>
              <w:rPr>
                <w:b/>
              </w:rPr>
              <w:t>:</w:t>
            </w:r>
          </w:p>
        </w:tc>
        <w:tc>
          <w:tcPr>
            <w:tcW w:w="3252" w:type="pct"/>
            <w:hideMark/>
          </w:tcPr>
          <w:p w:rsidR="00482DC6" w:rsidRDefault="00482DC6" w:rsidP="00DB6535">
            <w:r>
              <w:t>35649853-</w:t>
            </w:r>
            <w:proofErr w:type="gramStart"/>
            <w:r>
              <w:t>TİM.K</w:t>
            </w:r>
            <w:r w:rsidR="00DB6535">
              <w:t>İ</w:t>
            </w:r>
            <w:r>
              <w:t>B</w:t>
            </w:r>
            <w:proofErr w:type="gramEnd"/>
            <w:r>
              <w:t>.GSK.</w:t>
            </w:r>
            <w:bookmarkStart w:id="1" w:name="EvrakNo"/>
            <w:r w:rsidR="00DB6535">
              <w:t>MUH.</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516D8A">
                  <w:t>2020/2034-04253</w:t>
                </w:r>
              </w:sdtContent>
            </w:sdt>
            <w:r>
              <w:t xml:space="preserve"> </w:t>
            </w:r>
            <w:bookmarkEnd w:id="1"/>
          </w:p>
        </w:tc>
        <w:tc>
          <w:tcPr>
            <w:tcW w:w="1250" w:type="pct"/>
            <w:hideMark/>
          </w:tcPr>
          <w:p w:rsidR="00482DC6" w:rsidRDefault="00482DC6" w:rsidP="00F9236B">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516D8A">
                  <w:t>02/12/2020</w:t>
                </w:r>
                <w:proofErr w:type="gramEnd"/>
              </w:sdtContent>
            </w:sdt>
            <w:r>
              <w:t xml:space="preserve"> </w:t>
            </w:r>
            <w:bookmarkEnd w:id="2"/>
            <w:r>
              <w:t xml:space="preserve"> </w:t>
            </w:r>
          </w:p>
        </w:tc>
      </w:tr>
      <w:tr w:rsidR="00482DC6" w:rsidTr="00F9236B">
        <w:trPr>
          <w:trHeight w:val="311"/>
        </w:trPr>
        <w:tc>
          <w:tcPr>
            <w:tcW w:w="414" w:type="pct"/>
            <w:hideMark/>
          </w:tcPr>
          <w:p w:rsidR="00482DC6" w:rsidRDefault="00482DC6" w:rsidP="0098610C">
            <w:pPr>
              <w:rPr>
                <w:b/>
              </w:rPr>
            </w:pPr>
            <w:r>
              <w:rPr>
                <w:b/>
              </w:rPr>
              <w:t xml:space="preserve">  </w:t>
            </w:r>
          </w:p>
        </w:tc>
        <w:tc>
          <w:tcPr>
            <w:tcW w:w="84" w:type="pct"/>
          </w:tcPr>
          <w:p w:rsidR="00482DC6" w:rsidRDefault="00482DC6" w:rsidP="0098610C"/>
        </w:tc>
        <w:tc>
          <w:tcPr>
            <w:tcW w:w="4502" w:type="pct"/>
            <w:gridSpan w:val="2"/>
          </w:tcPr>
          <w:p w:rsidR="00482DC6" w:rsidRDefault="00482DC6" w:rsidP="0098610C"/>
        </w:tc>
      </w:tr>
      <w:tr w:rsidR="00482DC6" w:rsidTr="00F9236B">
        <w:trPr>
          <w:trHeight w:val="294"/>
        </w:trPr>
        <w:tc>
          <w:tcPr>
            <w:tcW w:w="414" w:type="pct"/>
            <w:hideMark/>
          </w:tcPr>
          <w:p w:rsidR="00482DC6" w:rsidRDefault="00482DC6" w:rsidP="0098610C">
            <w:pPr>
              <w:rPr>
                <w:b/>
              </w:rPr>
            </w:pPr>
            <w:r>
              <w:rPr>
                <w:b/>
              </w:rPr>
              <w:t>Konu</w:t>
            </w:r>
          </w:p>
        </w:tc>
        <w:tc>
          <w:tcPr>
            <w:tcW w:w="84"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6D2FFC" w:rsidP="0098610C">
                <w:r>
                  <w:t xml:space="preserve">Üyelik Borçlarının Yapılandırılması </w:t>
                </w:r>
                <w:proofErr w:type="spellStart"/>
                <w:r>
                  <w:t>Hk</w:t>
                </w:r>
                <w:proofErr w:type="spellEnd"/>
                <w:r>
                  <w:t>.</w:t>
                </w:r>
              </w:p>
            </w:tc>
          </w:sdtContent>
        </w:sdt>
      </w:tr>
    </w:tbl>
    <w:p w:rsidR="00BE240C" w:rsidRDefault="00BE240C" w:rsidP="00BE240C">
      <w:pPr>
        <w:tabs>
          <w:tab w:val="left" w:pos="851"/>
        </w:tabs>
        <w:jc w:val="center"/>
        <w:rPr>
          <w:b/>
        </w:rPr>
      </w:pPr>
    </w:p>
    <w:p w:rsidR="00BE240C" w:rsidRDefault="00BE240C" w:rsidP="00BE240C">
      <w:pPr>
        <w:tabs>
          <w:tab w:val="left" w:pos="851"/>
        </w:tabs>
        <w:jc w:val="center"/>
        <w:rPr>
          <w:b/>
        </w:rPr>
      </w:pPr>
    </w:p>
    <w:p w:rsidR="00BE240C" w:rsidRPr="00597E30" w:rsidRDefault="00BE240C" w:rsidP="00BE240C">
      <w:pPr>
        <w:tabs>
          <w:tab w:val="left" w:pos="851"/>
        </w:tabs>
        <w:jc w:val="center"/>
        <w:rPr>
          <w:b/>
        </w:rPr>
      </w:pPr>
    </w:p>
    <w:p w:rsidR="00BE240C" w:rsidRDefault="00BE240C" w:rsidP="00BE240C">
      <w:pPr>
        <w:tabs>
          <w:tab w:val="left" w:pos="851"/>
        </w:tabs>
        <w:jc w:val="center"/>
        <w:rPr>
          <w:b/>
        </w:rPr>
      </w:pPr>
      <w:r w:rsidRPr="00597E30">
        <w:rPr>
          <w:b/>
        </w:rPr>
        <w:t>KARADENİZ İHRACATÇI BİRLİKLERİ ÜYELERİNE SİRKÜLER</w:t>
      </w:r>
    </w:p>
    <w:p w:rsidR="00BE240C" w:rsidRPr="00597E30" w:rsidRDefault="00BE240C" w:rsidP="00BE240C">
      <w:pPr>
        <w:tabs>
          <w:tab w:val="left" w:pos="851"/>
        </w:tabs>
        <w:jc w:val="center"/>
        <w:rPr>
          <w:b/>
        </w:rPr>
      </w:pPr>
    </w:p>
    <w:p w:rsidR="00BE240C" w:rsidRPr="00597E30" w:rsidRDefault="00BE240C" w:rsidP="00BE240C">
      <w:pPr>
        <w:jc w:val="center"/>
        <w:rPr>
          <w:b/>
          <w:bCs/>
          <w:u w:val="single"/>
        </w:rPr>
      </w:pPr>
      <w:r w:rsidRPr="00597E30">
        <w:rPr>
          <w:b/>
          <w:bCs/>
          <w:u w:val="single"/>
        </w:rPr>
        <w:t>2020 /</w:t>
      </w:r>
      <w:r>
        <w:rPr>
          <w:b/>
          <w:bCs/>
          <w:u w:val="single"/>
        </w:rPr>
        <w:t>60</w:t>
      </w:r>
      <w:r w:rsidR="004A4ADC">
        <w:rPr>
          <w:b/>
          <w:bCs/>
          <w:u w:val="single"/>
        </w:rPr>
        <w:t>6</w:t>
      </w:r>
    </w:p>
    <w:p w:rsidR="00BE240C" w:rsidRDefault="00BE240C" w:rsidP="00BE240C">
      <w:pPr>
        <w:tabs>
          <w:tab w:val="left" w:pos="851"/>
        </w:tabs>
        <w:ind w:firstLine="851"/>
        <w:jc w:val="both"/>
      </w:pPr>
    </w:p>
    <w:p w:rsidR="00BE240C" w:rsidRPr="00597E30" w:rsidRDefault="00BE240C" w:rsidP="00BE240C">
      <w:pPr>
        <w:tabs>
          <w:tab w:val="left" w:pos="851"/>
        </w:tabs>
        <w:ind w:firstLine="851"/>
        <w:jc w:val="both"/>
      </w:pPr>
    </w:p>
    <w:p w:rsidR="00BE240C" w:rsidRPr="00597E30" w:rsidRDefault="00BE240C" w:rsidP="00BE240C">
      <w:pPr>
        <w:tabs>
          <w:tab w:val="left" w:pos="709"/>
        </w:tabs>
        <w:jc w:val="both"/>
      </w:pPr>
      <w:r>
        <w:tab/>
        <w:t>Sayın Ü</w:t>
      </w:r>
      <w:r w:rsidRPr="00597E30">
        <w:t>yemiz,</w:t>
      </w:r>
    </w:p>
    <w:p w:rsidR="00BE240C" w:rsidRDefault="00BE240C" w:rsidP="00BE240C">
      <w:pPr>
        <w:pStyle w:val="NormalWeb"/>
        <w:ind w:firstLine="708"/>
        <w:jc w:val="both"/>
      </w:pPr>
      <w:r>
        <w:t>17/11/2020 tarihli ve 31307 sayılı Resmi Gazete'de yayımlanan 7256 sayılı “Bazı Alacakların Yeniden Yapılandırılması İle Bazı Kanunlarda Değişiklik Yapılması Hakkında Kanun” un 4. maddesi 6. fıkrasının (d) ve devamındaki bentleri uyarınca</w:t>
      </w:r>
      <w:r w:rsidRPr="00212F85">
        <w:rPr>
          <w:b/>
        </w:rPr>
        <w:t xml:space="preserve">, ihracatçıların üyelik aidat borçları yapılandırılmaya </w:t>
      </w:r>
      <w:proofErr w:type="gramStart"/>
      <w:r w:rsidRPr="00212F85">
        <w:rPr>
          <w:b/>
        </w:rPr>
        <w:t>dahil</w:t>
      </w:r>
      <w:proofErr w:type="gramEnd"/>
      <w:r w:rsidRPr="00212F85">
        <w:rPr>
          <w:b/>
        </w:rPr>
        <w:t xml:space="preserve"> edilmiştir.</w:t>
      </w:r>
    </w:p>
    <w:p w:rsidR="00BE240C" w:rsidRDefault="00BE240C" w:rsidP="00BE240C">
      <w:pPr>
        <w:pStyle w:val="NormalWeb"/>
        <w:ind w:firstLine="708"/>
        <w:jc w:val="both"/>
      </w:pPr>
      <w:r>
        <w:t xml:space="preserve">İlgili hükümler uyarınca, </w:t>
      </w:r>
      <w:r w:rsidRPr="00212F85">
        <w:t>31 Ocak 2021 günü mesai saati sonuna</w:t>
      </w:r>
      <w:r>
        <w:t xml:space="preserve"> kadar başvuruda bulunmak kaydıyla borç aslı taksitlendirilebilecek ve 28 Şubat 2021 günü mesai sonu</w:t>
      </w:r>
      <w:r w:rsidR="00F154D8">
        <w:t>na kadar borç aslının ilk taksit</w:t>
      </w:r>
      <w:r>
        <w:t>inin ödenmiş olması kaydıyla, üyelik aidat borçlarının faiz, gecikme faizi, gecikme zammı gibi fer'i alacakların tahsilinden vazgeçilecektir.</w:t>
      </w:r>
    </w:p>
    <w:p w:rsidR="00BE240C" w:rsidRDefault="00BE240C" w:rsidP="00BE240C">
      <w:pPr>
        <w:pStyle w:val="NormalWeb"/>
        <w:ind w:firstLine="708"/>
        <w:jc w:val="both"/>
      </w:pPr>
      <w:r>
        <w:t xml:space="preserve">Bu esaslardan faydalanmak isteyen borçluların, ayrıca dava açmamaları, açılmış davalardan vazgeçmeleri ve kanuni yollara başvurmamaları şartıyla ekte bulunan dilekçe ve taahhütnameyi doldurarak, </w:t>
      </w:r>
      <w:r w:rsidRPr="00212F85">
        <w:rPr>
          <w:b/>
        </w:rPr>
        <w:t>31 Ocak 2021 günü mesai bitimine kadar</w:t>
      </w:r>
      <w:r>
        <w:t xml:space="preserve"> Genel Sekreterliğimize başvurmaları gerekmektedir.</w:t>
      </w:r>
    </w:p>
    <w:p w:rsidR="00BE240C" w:rsidRDefault="00BE240C" w:rsidP="00195DBB">
      <w:pPr>
        <w:autoSpaceDE w:val="0"/>
        <w:autoSpaceDN w:val="0"/>
        <w:adjustRightInd w:val="0"/>
        <w:ind w:firstLine="709"/>
      </w:pPr>
      <w:r w:rsidRPr="00597E30">
        <w:rPr>
          <w:rFonts w:eastAsia="Calibri"/>
          <w:lang w:eastAsia="en-US"/>
        </w:rPr>
        <w:t>Bi</w:t>
      </w:r>
      <w:r w:rsidRPr="00597E30">
        <w:t>lgilerinize sunarız.</w:t>
      </w:r>
    </w:p>
    <w:p w:rsidR="00BE240C" w:rsidRDefault="00BE240C" w:rsidP="00BE240C">
      <w:pPr>
        <w:autoSpaceDE w:val="0"/>
        <w:autoSpaceDN w:val="0"/>
        <w:adjustRightInd w:val="0"/>
        <w:ind w:firstLine="851"/>
      </w:pPr>
    </w:p>
    <w:p w:rsidR="008A0EA3" w:rsidRPr="00944035" w:rsidRDefault="008A0EA3" w:rsidP="00BE240C">
      <w:pPr>
        <w:autoSpaceDE w:val="0"/>
        <w:autoSpaceDN w:val="0"/>
        <w:adjustRightInd w:val="0"/>
        <w:ind w:firstLine="851"/>
      </w:pPr>
    </w:p>
    <w:p w:rsidR="00BE240C" w:rsidRPr="00597E30" w:rsidRDefault="00BE240C" w:rsidP="00BE240C">
      <w:pPr>
        <w:tabs>
          <w:tab w:val="left" w:pos="5610"/>
          <w:tab w:val="center" w:pos="6520"/>
        </w:tabs>
        <w:autoSpaceDE w:val="0"/>
        <w:autoSpaceDN w:val="0"/>
        <w:adjustRightInd w:val="0"/>
        <w:ind w:firstLine="5670"/>
        <w:jc w:val="center"/>
        <w:rPr>
          <w:i/>
          <w:iCs/>
          <w:color w:val="000000"/>
        </w:rPr>
      </w:pPr>
      <w:proofErr w:type="gramStart"/>
      <w:r w:rsidRPr="00597E30">
        <w:rPr>
          <w:i/>
          <w:iCs/>
          <w:color w:val="000000"/>
        </w:rPr>
        <w:t>e</w:t>
      </w:r>
      <w:proofErr w:type="gramEnd"/>
      <w:r w:rsidRPr="00597E30">
        <w:rPr>
          <w:i/>
          <w:iCs/>
          <w:color w:val="000000"/>
        </w:rPr>
        <w:t>-imzalıdır</w:t>
      </w:r>
    </w:p>
    <w:p w:rsidR="00BE240C" w:rsidRPr="00597E30" w:rsidRDefault="00BE240C" w:rsidP="00BE240C">
      <w:pPr>
        <w:autoSpaceDE w:val="0"/>
        <w:autoSpaceDN w:val="0"/>
        <w:adjustRightInd w:val="0"/>
        <w:ind w:firstLine="5670"/>
        <w:jc w:val="center"/>
        <w:rPr>
          <w:b/>
          <w:bCs/>
          <w:color w:val="000000"/>
        </w:rPr>
      </w:pPr>
      <w:r>
        <w:rPr>
          <w:b/>
          <w:bCs/>
          <w:color w:val="000000"/>
        </w:rPr>
        <w:t>Bülent CEBECİ</w:t>
      </w:r>
    </w:p>
    <w:p w:rsidR="00BE240C" w:rsidRPr="00597E30" w:rsidRDefault="00BE240C" w:rsidP="00BE240C">
      <w:pPr>
        <w:autoSpaceDE w:val="0"/>
        <w:autoSpaceDN w:val="0"/>
        <w:adjustRightInd w:val="0"/>
        <w:ind w:firstLine="5670"/>
        <w:jc w:val="center"/>
        <w:rPr>
          <w:b/>
          <w:bCs/>
          <w:color w:val="000000"/>
        </w:rPr>
      </w:pPr>
      <w:r w:rsidRPr="00597E30">
        <w:rPr>
          <w:b/>
          <w:bCs/>
          <w:color w:val="000000"/>
        </w:rPr>
        <w:t xml:space="preserve">Genel Sekreter </w:t>
      </w:r>
      <w:r>
        <w:rPr>
          <w:b/>
          <w:bCs/>
          <w:color w:val="000000"/>
        </w:rPr>
        <w:t>T</w:t>
      </w:r>
      <w:r w:rsidRPr="00597E30">
        <w:rPr>
          <w:b/>
          <w:bCs/>
          <w:color w:val="000000"/>
        </w:rPr>
        <w:t>.</w:t>
      </w:r>
    </w:p>
    <w:p w:rsidR="00BE240C" w:rsidRDefault="00BE240C" w:rsidP="00BE240C">
      <w:pPr>
        <w:rPr>
          <w:b/>
          <w:bCs/>
          <w:color w:val="000000"/>
        </w:rPr>
      </w:pPr>
    </w:p>
    <w:p w:rsidR="00BE240C" w:rsidRPr="001D0D60" w:rsidRDefault="00BE240C" w:rsidP="00BE240C"/>
    <w:p w:rsidR="00BE240C" w:rsidRPr="00866020" w:rsidRDefault="00BE240C" w:rsidP="00BE240C">
      <w:pPr>
        <w:pStyle w:val="NormalWeb"/>
        <w:spacing w:before="0" w:beforeAutospacing="0" w:after="0" w:afterAutospacing="0"/>
        <w:jc w:val="both"/>
        <w:rPr>
          <w:b/>
        </w:rPr>
      </w:pPr>
      <w:r w:rsidRPr="00866020">
        <w:rPr>
          <w:b/>
        </w:rPr>
        <w:t>EKLER:</w:t>
      </w:r>
    </w:p>
    <w:p w:rsidR="00BE240C" w:rsidRDefault="00BE240C" w:rsidP="00BE240C">
      <w:pPr>
        <w:pStyle w:val="NormalWeb"/>
        <w:spacing w:before="0" w:beforeAutospacing="0" w:after="0" w:afterAutospacing="0"/>
        <w:jc w:val="both"/>
      </w:pPr>
      <w:r w:rsidRPr="00866020">
        <w:rPr>
          <w:b/>
        </w:rPr>
        <w:t>1-</w:t>
      </w:r>
      <w:r>
        <w:t xml:space="preserve"> </w:t>
      </w:r>
      <w:hyperlink r:id="rId6" w:history="1">
        <w:r w:rsidRPr="000E7CCC">
          <w:rPr>
            <w:rStyle w:val="Kpr"/>
          </w:rPr>
          <w:t>Dilekçe</w:t>
        </w:r>
      </w:hyperlink>
    </w:p>
    <w:p w:rsidR="00BE240C" w:rsidRDefault="00BE240C" w:rsidP="00BE240C">
      <w:r w:rsidRPr="00866020">
        <w:rPr>
          <w:b/>
        </w:rPr>
        <w:t>2-</w:t>
      </w:r>
      <w:r>
        <w:t xml:space="preserve"> </w:t>
      </w:r>
      <w:hyperlink r:id="rId7" w:history="1">
        <w:r w:rsidRPr="000E7CCC">
          <w:rPr>
            <w:rStyle w:val="Kpr"/>
          </w:rPr>
          <w:t>Taahhütname</w:t>
        </w:r>
      </w:hyperlink>
    </w:p>
    <w:sectPr w:rsidR="00BE240C"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2C" w:rsidRDefault="007E2B2C" w:rsidP="00CA0A79">
      <w:r>
        <w:separator/>
      </w:r>
    </w:p>
  </w:endnote>
  <w:endnote w:type="continuationSeparator" w:id="0">
    <w:p w:rsidR="007E2B2C" w:rsidRDefault="007E2B2C"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5B" w:rsidRDefault="000D645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354"/>
      <w:gridCol w:w="3934"/>
    </w:tblGrid>
    <w:tr w:rsidR="00AF16B6" w:rsidTr="00182068">
      <w:tc>
        <w:tcPr>
          <w:tcW w:w="2882" w:type="pct"/>
          <w:tcBorders>
            <w:top w:val="single" w:sz="4" w:space="0" w:color="auto"/>
          </w:tcBorders>
          <w:hideMark/>
        </w:tcPr>
        <w:p w:rsidR="00AF16B6" w:rsidRDefault="00AF16B6" w:rsidP="00AF16B6">
          <w:pPr>
            <w:rPr>
              <w:sz w:val="16"/>
              <w:szCs w:val="16"/>
            </w:rPr>
          </w:pPr>
          <w:r>
            <w:rPr>
              <w:b/>
              <w:bCs/>
              <w:sz w:val="16"/>
              <w:szCs w:val="16"/>
            </w:rPr>
            <w:t xml:space="preserve">Karadeniz İhracatçı Birlikleri Genel Sekreterliği </w:t>
          </w:r>
        </w:p>
      </w:tc>
      <w:tc>
        <w:tcPr>
          <w:tcW w:w="2118" w:type="pct"/>
          <w:tcBorders>
            <w:top w:val="single" w:sz="4" w:space="0" w:color="auto"/>
          </w:tcBorders>
          <w:hideMark/>
        </w:tcPr>
        <w:p w:rsidR="00AF16B6" w:rsidRDefault="00AF16B6" w:rsidP="00AF16B6">
          <w:pPr>
            <w:jc w:val="right"/>
            <w:rPr>
              <w:sz w:val="16"/>
              <w:szCs w:val="16"/>
            </w:rPr>
          </w:pPr>
          <w:r>
            <w:rPr>
              <w:sz w:val="16"/>
              <w:szCs w:val="16"/>
            </w:rPr>
            <w:t xml:space="preserve">                                                         </w:t>
          </w:r>
        </w:p>
      </w:tc>
    </w:tr>
    <w:tr w:rsidR="00AF16B6" w:rsidTr="005E787C">
      <w:tc>
        <w:tcPr>
          <w:tcW w:w="2882" w:type="pct"/>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0D645B">
            <w:rPr>
              <w:sz w:val="16"/>
              <w:szCs w:val="16"/>
            </w:rPr>
            <w:t xml:space="preserve"> </w:t>
          </w:r>
          <w:r>
            <w:rPr>
              <w:sz w:val="16"/>
              <w:szCs w:val="16"/>
            </w:rPr>
            <w:t>216</w:t>
          </w:r>
          <w:r w:rsidR="000D645B">
            <w:rPr>
              <w:sz w:val="16"/>
              <w:szCs w:val="16"/>
            </w:rPr>
            <w:t xml:space="preserve"> </w:t>
          </w:r>
          <w:r>
            <w:rPr>
              <w:sz w:val="16"/>
              <w:szCs w:val="16"/>
            </w:rPr>
            <w:t>24</w:t>
          </w:r>
          <w:r w:rsidR="000D645B">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0D645B">
            <w:rPr>
              <w:sz w:val="16"/>
              <w:szCs w:val="16"/>
            </w:rPr>
            <w:t xml:space="preserve"> </w:t>
          </w:r>
          <w:r>
            <w:rPr>
              <w:sz w:val="16"/>
              <w:szCs w:val="16"/>
            </w:rPr>
            <w:t>216</w:t>
          </w:r>
          <w:r w:rsidR="000D645B">
            <w:rPr>
              <w:sz w:val="16"/>
              <w:szCs w:val="16"/>
            </w:rPr>
            <w:t xml:space="preserve"> </w:t>
          </w:r>
          <w:r>
            <w:rPr>
              <w:sz w:val="16"/>
              <w:szCs w:val="16"/>
            </w:rPr>
            <w:t>48</w:t>
          </w:r>
          <w:r w:rsidR="000D645B">
            <w:rPr>
              <w:sz w:val="16"/>
              <w:szCs w:val="16"/>
            </w:rPr>
            <w:t xml:space="preserve"> </w:t>
          </w:r>
          <w:r>
            <w:rPr>
              <w:sz w:val="16"/>
              <w:szCs w:val="16"/>
            </w:rPr>
            <w:t>42</w:t>
          </w:r>
          <w:r w:rsidR="000D645B">
            <w:rPr>
              <w:sz w:val="16"/>
              <w:szCs w:val="16"/>
            </w:rPr>
            <w:t xml:space="preserve"> – </w:t>
          </w:r>
          <w:r>
            <w:rPr>
              <w:sz w:val="16"/>
              <w:szCs w:val="16"/>
            </w:rPr>
            <w:t>216</w:t>
          </w:r>
          <w:r w:rsidR="000D645B">
            <w:rPr>
              <w:sz w:val="16"/>
              <w:szCs w:val="16"/>
            </w:rPr>
            <w:t xml:space="preserve"> </w:t>
          </w:r>
          <w:r>
            <w:rPr>
              <w:sz w:val="16"/>
              <w:szCs w:val="16"/>
            </w:rPr>
            <w:t>88</w:t>
          </w:r>
          <w:r w:rsidR="000D645B">
            <w:rPr>
              <w:sz w:val="16"/>
              <w:szCs w:val="16"/>
            </w:rPr>
            <w:t xml:space="preserve"> </w:t>
          </w:r>
          <w:r>
            <w:rPr>
              <w:sz w:val="16"/>
              <w:szCs w:val="16"/>
            </w:rPr>
            <w:t>90</w:t>
          </w:r>
        </w:p>
        <w:p w:rsidR="00AF16B6" w:rsidRDefault="000D645B" w:rsidP="00B27F3A">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5E787C" w:rsidRPr="00782AA1">
              <w:rPr>
                <w:rStyle w:val="Kpr"/>
                <w:sz w:val="16"/>
                <w:szCs w:val="16"/>
              </w:rPr>
              <w:t>www.kib.org.tr</w:t>
            </w:r>
          </w:hyperlink>
          <w:r w:rsidR="00B27F3A">
            <w:rPr>
              <w:sz w:val="16"/>
              <w:szCs w:val="16"/>
            </w:rPr>
            <w:t xml:space="preserve">   </w:t>
          </w:r>
          <w:r w:rsidR="005E787C">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18" w:type="pct"/>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DB6535" w:rsidRDefault="009D3D9E">
    <w:pPr>
      <w:pStyle w:val="Altbilgi"/>
      <w:rPr>
        <w:rStyle w:val="YerTutucuMetni"/>
        <w:rFonts w:eastAsiaTheme="minorHAnsi"/>
      </w:rPr>
    </w:pPr>
    <w:r w:rsidRPr="009D3D9E">
      <w:rPr>
        <w:sz w:val="16"/>
        <w:szCs w:val="16"/>
      </w:rPr>
      <w:t xml:space="preserve">Ayrıntılı bilgi için: </w:t>
    </w:r>
    <w:r w:rsidR="0056710F">
      <w:rPr>
        <w:sz w:val="16"/>
        <w:szCs w:val="16"/>
      </w:rPr>
      <w:t>Salih AKSOY – Şube Müdürü</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5B" w:rsidRDefault="000D645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2C" w:rsidRDefault="007E2B2C" w:rsidP="00CA0A79">
      <w:r>
        <w:separator/>
      </w:r>
    </w:p>
  </w:footnote>
  <w:footnote w:type="continuationSeparator" w:id="0">
    <w:p w:rsidR="007E2B2C" w:rsidRDefault="007E2B2C"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5B" w:rsidRDefault="000D645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DB6535" w:rsidP="00AF16B6">
          <w:pPr>
            <w:pStyle w:val="stbilgi"/>
            <w:tabs>
              <w:tab w:val="left" w:pos="708"/>
            </w:tabs>
            <w:jc w:val="right"/>
          </w:pPr>
          <w:r w:rsidRPr="00DB6535">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5B" w:rsidRDefault="000D645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A0A79"/>
    <w:rsid w:val="0006552F"/>
    <w:rsid w:val="000705B4"/>
    <w:rsid w:val="000D645B"/>
    <w:rsid w:val="000E7CCC"/>
    <w:rsid w:val="00150638"/>
    <w:rsid w:val="00182068"/>
    <w:rsid w:val="001823F0"/>
    <w:rsid w:val="00193668"/>
    <w:rsid w:val="00195DBB"/>
    <w:rsid w:val="00212F85"/>
    <w:rsid w:val="002861F4"/>
    <w:rsid w:val="002A2A5D"/>
    <w:rsid w:val="002B4861"/>
    <w:rsid w:val="00304DF0"/>
    <w:rsid w:val="0043655A"/>
    <w:rsid w:val="004619D4"/>
    <w:rsid w:val="00463AFB"/>
    <w:rsid w:val="00482DC6"/>
    <w:rsid w:val="004A4ADC"/>
    <w:rsid w:val="00516D8A"/>
    <w:rsid w:val="005641F2"/>
    <w:rsid w:val="0056710F"/>
    <w:rsid w:val="00567EA8"/>
    <w:rsid w:val="005A52B1"/>
    <w:rsid w:val="005C33DE"/>
    <w:rsid w:val="005E787C"/>
    <w:rsid w:val="006A05FE"/>
    <w:rsid w:val="006D2FFC"/>
    <w:rsid w:val="00706B47"/>
    <w:rsid w:val="007E2B2C"/>
    <w:rsid w:val="008109D3"/>
    <w:rsid w:val="00893106"/>
    <w:rsid w:val="008A0EA3"/>
    <w:rsid w:val="009B55FE"/>
    <w:rsid w:val="009D3D9E"/>
    <w:rsid w:val="00A950A1"/>
    <w:rsid w:val="00A966DB"/>
    <w:rsid w:val="00AF16B6"/>
    <w:rsid w:val="00B20F3F"/>
    <w:rsid w:val="00B27F3A"/>
    <w:rsid w:val="00B472CF"/>
    <w:rsid w:val="00B9560C"/>
    <w:rsid w:val="00BE240C"/>
    <w:rsid w:val="00C354DB"/>
    <w:rsid w:val="00C77DF4"/>
    <w:rsid w:val="00C802A4"/>
    <w:rsid w:val="00CA0A79"/>
    <w:rsid w:val="00CA78F5"/>
    <w:rsid w:val="00CF6FC9"/>
    <w:rsid w:val="00D6249C"/>
    <w:rsid w:val="00D678DA"/>
    <w:rsid w:val="00D67D3F"/>
    <w:rsid w:val="00DA2F5C"/>
    <w:rsid w:val="00DB6535"/>
    <w:rsid w:val="00DF7479"/>
    <w:rsid w:val="00E0195C"/>
    <w:rsid w:val="00E13609"/>
    <w:rsid w:val="00E57DD9"/>
    <w:rsid w:val="00E77F41"/>
    <w:rsid w:val="00EC2BA8"/>
    <w:rsid w:val="00EC6822"/>
    <w:rsid w:val="00EF1AEC"/>
    <w:rsid w:val="00F13308"/>
    <w:rsid w:val="00F154D8"/>
    <w:rsid w:val="00F9236B"/>
    <w:rsid w:val="00FA37A8"/>
    <w:rsid w:val="00FB5A2C"/>
    <w:rsid w:val="00FC22BF"/>
    <w:rsid w:val="00FD43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5E787C"/>
    <w:rPr>
      <w:color w:val="0563C1" w:themeColor="hyperlink"/>
      <w:u w:val="single"/>
    </w:rPr>
  </w:style>
  <w:style w:type="paragraph" w:styleId="BalonMetni">
    <w:name w:val="Balloon Text"/>
    <w:basedOn w:val="Normal"/>
    <w:link w:val="BalonMetniChar"/>
    <w:uiPriority w:val="99"/>
    <w:semiHidden/>
    <w:unhideWhenUsed/>
    <w:rsid w:val="00BE240C"/>
    <w:rPr>
      <w:rFonts w:ascii="Tahoma" w:hAnsi="Tahoma" w:cs="Tahoma"/>
      <w:sz w:val="16"/>
      <w:szCs w:val="16"/>
    </w:rPr>
  </w:style>
  <w:style w:type="character" w:customStyle="1" w:styleId="BalonMetniChar">
    <w:name w:val="Balon Metni Char"/>
    <w:basedOn w:val="VarsaylanParagrafYazTipi"/>
    <w:link w:val="BalonMetni"/>
    <w:uiPriority w:val="99"/>
    <w:semiHidden/>
    <w:rsid w:val="00BE240C"/>
    <w:rPr>
      <w:rFonts w:ascii="Tahoma" w:eastAsia="Times New Roman" w:hAnsi="Tahoma" w:cs="Tahoma"/>
      <w:sz w:val="16"/>
      <w:szCs w:val="16"/>
      <w:lang w:eastAsia="tr-TR"/>
    </w:rPr>
  </w:style>
  <w:style w:type="paragraph" w:styleId="NormalWeb">
    <w:name w:val="Normal (Web)"/>
    <w:basedOn w:val="Normal"/>
    <w:uiPriority w:val="99"/>
    <w:semiHidden/>
    <w:unhideWhenUsed/>
    <w:rsid w:val="00BE240C"/>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ib.org.tr/files/downloads/sirkuler/2020606ek2.doc"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ib.org.tr/files/downloads/sirkuler/2020606ek1.do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44F96"/>
    <w:rsid w:val="000A2BD9"/>
    <w:rsid w:val="0027365D"/>
    <w:rsid w:val="002D194C"/>
    <w:rsid w:val="00322B7B"/>
    <w:rsid w:val="00373FFE"/>
    <w:rsid w:val="005203ED"/>
    <w:rsid w:val="005736B1"/>
    <w:rsid w:val="00651718"/>
    <w:rsid w:val="006679B5"/>
    <w:rsid w:val="00A169FE"/>
    <w:rsid w:val="00B3768E"/>
    <w:rsid w:val="00BE1283"/>
    <w:rsid w:val="00C62A39"/>
    <w:rsid w:val="00D208C1"/>
    <w:rsid w:val="00DB1816"/>
    <w:rsid w:val="00F40418"/>
    <w:rsid w:val="00F575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210</Words>
  <Characters>1201</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SALİH AKSOY</Manager>
  <Company>ŞUBE MÜDÜRÜ</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Üyelik Borçlarının Yapılandırılması Hk.</dc:subject>
  <dc:creator>Kubra Aygun</dc:creator>
  <cp:keywords>02/12/2020</cp:keywords>
  <cp:lastModifiedBy>vedat.iyigun</cp:lastModifiedBy>
  <cp:revision>22</cp:revision>
  <dcterms:created xsi:type="dcterms:W3CDTF">2020-09-09T13:32:00Z</dcterms:created>
  <dcterms:modified xsi:type="dcterms:W3CDTF">2020-12-03T05:56:00Z</dcterms:modified>
  <cp:category>2020/2034-04253</cp:category>
</cp:coreProperties>
</file>