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E716E2">
                  <w:t>2020/2009-04313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E716E2">
                  <w:t>07/12/2020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F81BA2" w:rsidP="0098610C">
                <w:r>
                  <w:t>Gürcistan</w:t>
                </w:r>
                <w:r w:rsidR="00523D94">
                  <w:t>’</w:t>
                </w:r>
                <w:r>
                  <w:t>da Yeni Yatırım Teşvik Programı</w:t>
                </w:r>
              </w:p>
            </w:tc>
          </w:sdtContent>
        </w:sdt>
      </w:tr>
    </w:tbl>
    <w:p w:rsidR="00CA0A79" w:rsidRDefault="00CA0A79"/>
    <w:p w:rsidR="00523D94" w:rsidRPr="006769A9" w:rsidRDefault="00523D94" w:rsidP="00523D94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523D94" w:rsidRPr="006769A9" w:rsidRDefault="00523D94" w:rsidP="00523D94">
      <w:pPr>
        <w:tabs>
          <w:tab w:val="left" w:pos="851"/>
        </w:tabs>
        <w:jc w:val="center"/>
        <w:rPr>
          <w:b/>
        </w:rPr>
      </w:pPr>
    </w:p>
    <w:p w:rsidR="00523D94" w:rsidRPr="006769A9" w:rsidRDefault="00523D94" w:rsidP="00523D94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523D94" w:rsidRDefault="00523D94" w:rsidP="00523D94">
      <w:pPr>
        <w:jc w:val="center"/>
        <w:rPr>
          <w:b/>
        </w:rPr>
      </w:pPr>
      <w:r w:rsidRPr="006769A9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614</w:t>
      </w:r>
    </w:p>
    <w:p w:rsidR="00523D94" w:rsidRPr="006769A9" w:rsidRDefault="00523D94" w:rsidP="00523D94">
      <w:pPr>
        <w:tabs>
          <w:tab w:val="left" w:pos="851"/>
        </w:tabs>
        <w:jc w:val="both"/>
        <w:rPr>
          <w:b/>
        </w:rPr>
      </w:pPr>
    </w:p>
    <w:p w:rsidR="00523D94" w:rsidRPr="006769A9" w:rsidRDefault="00523D94" w:rsidP="00523D94">
      <w:pPr>
        <w:tabs>
          <w:tab w:val="left" w:pos="851"/>
        </w:tabs>
        <w:ind w:firstLine="851"/>
        <w:jc w:val="both"/>
      </w:pPr>
      <w:r w:rsidRPr="006769A9">
        <w:t>Sayın üyemiz,</w:t>
      </w:r>
    </w:p>
    <w:p w:rsidR="00523D94" w:rsidRPr="006769A9" w:rsidRDefault="00523D94" w:rsidP="00523D94">
      <w:pPr>
        <w:tabs>
          <w:tab w:val="left" w:pos="851"/>
        </w:tabs>
        <w:ind w:firstLine="851"/>
        <w:jc w:val="both"/>
      </w:pPr>
    </w:p>
    <w:p w:rsidR="00523D94" w:rsidRPr="006769A9" w:rsidRDefault="00523D94" w:rsidP="00523D94">
      <w:pPr>
        <w:ind w:firstLine="851"/>
        <w:jc w:val="both"/>
        <w:rPr>
          <w:rFonts w:eastAsiaTheme="minorHAnsi"/>
          <w:lang w:eastAsia="en-US"/>
        </w:rPr>
      </w:pPr>
      <w:r>
        <w:t xml:space="preserve">T.C. Ticaret Bakanlığının bir yazısına atfen, Türkiye İhracatçılar Meclisinden </w:t>
      </w:r>
      <w:r>
        <w:rPr>
          <w:rFonts w:eastAsiaTheme="minorHAnsi"/>
          <w:lang w:eastAsia="en-US"/>
        </w:rPr>
        <w:t xml:space="preserve">alınan </w:t>
      </w:r>
      <w:proofErr w:type="gramStart"/>
      <w:r>
        <w:rPr>
          <w:rFonts w:eastAsiaTheme="minorHAnsi"/>
          <w:lang w:eastAsia="en-US"/>
        </w:rPr>
        <w:t>04</w:t>
      </w:r>
      <w:r w:rsidRPr="006769A9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12</w:t>
      </w:r>
      <w:r w:rsidRPr="006769A9">
        <w:rPr>
          <w:rFonts w:eastAsiaTheme="minorHAnsi"/>
          <w:lang w:eastAsia="en-US"/>
        </w:rPr>
        <w:t>/2020</w:t>
      </w:r>
      <w:proofErr w:type="gramEnd"/>
      <w:r w:rsidRPr="006769A9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71-12679 sayılı yazıda</w:t>
      </w:r>
      <w:r w:rsidRPr="006769A9">
        <w:rPr>
          <w:rFonts w:eastAsiaTheme="minorHAnsi"/>
          <w:lang w:eastAsia="en-US"/>
        </w:rPr>
        <w:t>;</w:t>
      </w:r>
    </w:p>
    <w:p w:rsidR="00523D94" w:rsidRPr="006769A9" w:rsidRDefault="00523D94" w:rsidP="00523D94">
      <w:pPr>
        <w:ind w:firstLine="851"/>
        <w:jc w:val="both"/>
        <w:rPr>
          <w:rFonts w:eastAsiaTheme="minorHAnsi"/>
          <w:lang w:eastAsia="en-US"/>
        </w:rPr>
      </w:pPr>
    </w:p>
    <w:p w:rsidR="00523D94" w:rsidRDefault="00523D94" w:rsidP="00523D94">
      <w:pPr>
        <w:ind w:firstLine="851"/>
        <w:jc w:val="both"/>
      </w:pPr>
      <w:r>
        <w:t xml:space="preserve">Gürcistan'da asgari 10 milyon </w:t>
      </w:r>
      <w:r w:rsidR="00980EFB">
        <w:t xml:space="preserve">Gürcistan </w:t>
      </w:r>
      <w:proofErr w:type="spellStart"/>
      <w:r w:rsidR="00980EFB">
        <w:t>Larisi</w:t>
      </w:r>
      <w:proofErr w:type="spellEnd"/>
      <w:r w:rsidR="00980EFB">
        <w:t xml:space="preserve"> (</w:t>
      </w:r>
      <w:r>
        <w:t>G</w:t>
      </w:r>
      <w:r w:rsidR="00980EFB">
        <w:t>EL)</w:t>
      </w:r>
      <w:r>
        <w:t xml:space="preserve"> (yaklaşık 3 milyon ABD Doları) yatırım yapacak ve 150 kişilik yeni istihdam oluşturacak uluslararası yabancı yatırımcıların 1 milyon G</w:t>
      </w:r>
      <w:r w:rsidR="00980EFB">
        <w:t>EL</w:t>
      </w:r>
      <w:r>
        <w:t xml:space="preserve"> (Yaklaşık 300 bin ABD Doları) tutarına kadar devletten destek alabilmesine yönelik açıklanan teşvik programının 30/11/2020 tarihli Gürcistan Resmi Gazetesinde yayımlanan 717 sayılı Karar ile yürürlüğe girdiği, iş </w:t>
      </w:r>
      <w:r w:rsidR="005E38E7">
        <w:t xml:space="preserve">süreçleri </w:t>
      </w:r>
      <w:proofErr w:type="spellStart"/>
      <w:r w:rsidR="005E38E7">
        <w:t>outsourcing</w:t>
      </w:r>
      <w:proofErr w:type="spellEnd"/>
      <w:r w:rsidR="005E38E7">
        <w:t xml:space="preserve"> alanındaki yatırımlarda</w:t>
      </w:r>
      <w:r>
        <w:t xml:space="preserve"> 5 milyon GEL </w:t>
      </w:r>
      <w:r w:rsidR="005E38E7">
        <w:t xml:space="preserve">yatırım </w:t>
      </w:r>
      <w:r>
        <w:t xml:space="preserve">ve asgari 200 istihdam oluşturma şartının bulunduğu, </w:t>
      </w:r>
      <w:r w:rsidR="00D66154">
        <w:t>t</w:t>
      </w:r>
      <w:r>
        <w:t xml:space="preserve">eşvik kapsamındaki alanların elektrik-elektronik mühendisliği ürünleri; uçak parça ve modülleri üretimi; taşıtlar, </w:t>
      </w:r>
      <w:proofErr w:type="gramStart"/>
      <w:r>
        <w:t>ekipman</w:t>
      </w:r>
      <w:proofErr w:type="gramEnd"/>
      <w:r>
        <w:t xml:space="preserve"> ve parçaları üretimi; iş hizmet/süreçleri </w:t>
      </w:r>
      <w:proofErr w:type="spellStart"/>
      <w:r>
        <w:t>outsourcing</w:t>
      </w:r>
      <w:proofErr w:type="spellEnd"/>
      <w:r>
        <w:t>; depo ve lojistik merkezleri i</w:t>
      </w:r>
      <w:r w:rsidR="00397D81">
        <w:t xml:space="preserve">le uçak bakım ve tamiri olduğu ve </w:t>
      </w:r>
      <w:r>
        <w:t xml:space="preserve">programa ilişkin detaylara Gürcistan Yatırım Ajansının </w:t>
      </w:r>
      <w:hyperlink r:id="rId6" w:history="1">
        <w:r w:rsidRPr="00C45EB6">
          <w:rPr>
            <w:rStyle w:val="Kpr"/>
          </w:rPr>
          <w:t>http://www.enterprisegeorgia.gov.ge/en/News/the-state-program-fdi-grant</w:t>
        </w:r>
      </w:hyperlink>
      <w:r>
        <w:t xml:space="preserve">  adresli internet sayfasından ve </w:t>
      </w:r>
      <w:hyperlink r:id="rId7" w:history="1">
        <w:r w:rsidRPr="00C45EB6">
          <w:rPr>
            <w:rStyle w:val="Kpr"/>
          </w:rPr>
          <w:t>https://www.matsne.gov.ge/ka/document/view/5041643?publication=0</w:t>
        </w:r>
      </w:hyperlink>
      <w:r>
        <w:t xml:space="preserve">   adresinde yayımlanan karardan ulaşılabildiği belirtilmektedir.</w:t>
      </w:r>
    </w:p>
    <w:p w:rsidR="00523D94" w:rsidRDefault="00523D94" w:rsidP="00523D94">
      <w:pPr>
        <w:ind w:firstLine="851"/>
        <w:jc w:val="both"/>
      </w:pPr>
    </w:p>
    <w:p w:rsidR="00523D94" w:rsidRDefault="00397D81" w:rsidP="00523D94">
      <w:pPr>
        <w:ind w:firstLine="851"/>
        <w:jc w:val="both"/>
      </w:pPr>
      <w:proofErr w:type="gramStart"/>
      <w:r>
        <w:t>Aynı yazıda devamla</w:t>
      </w:r>
      <w:r w:rsidR="00D66154">
        <w:t>,</w:t>
      </w:r>
      <w:r>
        <w:t xml:space="preserve"> </w:t>
      </w:r>
      <w:r w:rsidR="00523D94">
        <w:t>Gürcistan</w:t>
      </w:r>
      <w:r>
        <w:t>’ın</w:t>
      </w:r>
      <w:r w:rsidR="00523D94">
        <w:t>; ülkemiz, AB, BDT ülkeleri ve Çin ile serbest ticaret anlaşmalarına sahip, ayrıca ABD, Kanada ve Japonya'ya GTS kapsamında tarife avantajlarıyla ihracat yapma imkânı olan bir ülke</w:t>
      </w:r>
      <w:r>
        <w:t xml:space="preserve"> olduğu,</w:t>
      </w:r>
      <w:r w:rsidR="00523D94">
        <w:t xml:space="preserve"> </w:t>
      </w:r>
      <w:r>
        <w:t>b</w:t>
      </w:r>
      <w:r w:rsidR="00523D94">
        <w:t>u kapsamda Gürcistan'a, üçüncü ülkelere ihracat odaklı çeşitli uluslararası yatırımların yapıldığı</w:t>
      </w:r>
      <w:r>
        <w:t xml:space="preserve"> ve</w:t>
      </w:r>
      <w:r w:rsidR="00523D94">
        <w:t xml:space="preserve"> söz konusu teşvikten yararlanmak isteyebilecek firmalarımız için Gürcistan üzerinden tarife avantajıyla erişimin mümkün olduğu pazarlara ihracat gerçekleştirilmesinde avantaj ve fırsatlar bulunduğunun değerlendirildiği</w:t>
      </w:r>
      <w:proofErr w:type="gramEnd"/>
      <w:r w:rsidR="00523D94">
        <w:t xml:space="preserve"> ifade edilmektedir.</w:t>
      </w:r>
    </w:p>
    <w:p w:rsidR="00523D94" w:rsidRDefault="00523D94" w:rsidP="00523D94">
      <w:pPr>
        <w:ind w:firstLine="851"/>
        <w:jc w:val="both"/>
      </w:pPr>
    </w:p>
    <w:p w:rsidR="00523D94" w:rsidRDefault="00523D94" w:rsidP="00523D94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960DA6">
        <w:rPr>
          <w:rFonts w:eastAsiaTheme="minorHAnsi"/>
          <w:color w:val="000000"/>
          <w:lang w:eastAsia="en-US"/>
        </w:rPr>
        <w:t>Bilgilerinize sunarız.</w:t>
      </w:r>
      <w:r>
        <w:rPr>
          <w:rFonts w:eastAsiaTheme="minorHAnsi"/>
          <w:color w:val="000000"/>
          <w:lang w:eastAsia="en-US"/>
        </w:rPr>
        <w:t xml:space="preserve">   </w:t>
      </w:r>
    </w:p>
    <w:p w:rsidR="00523D94" w:rsidRPr="006769A9" w:rsidRDefault="00523D94" w:rsidP="00980EFB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523D94" w:rsidRPr="006769A9" w:rsidRDefault="00523D94" w:rsidP="00980EF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523D94" w:rsidRPr="006769A9" w:rsidRDefault="00523D94" w:rsidP="00980EF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523D94" w:rsidRDefault="00523D94" w:rsidP="00980EFB">
      <w:pPr>
        <w:tabs>
          <w:tab w:val="left" w:pos="5775"/>
          <w:tab w:val="right" w:pos="9072"/>
        </w:tabs>
        <w:ind w:firstLine="5670"/>
        <w:jc w:val="center"/>
      </w:pPr>
      <w:r w:rsidRPr="006769A9">
        <w:rPr>
          <w:b/>
        </w:rPr>
        <w:t>Şube Müdürü</w:t>
      </w:r>
    </w:p>
    <w:p w:rsidR="00CA0A79" w:rsidRDefault="00CA0A7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1E1" w:rsidRDefault="009571E1" w:rsidP="00CA0A79">
      <w:r>
        <w:separator/>
      </w:r>
    </w:p>
  </w:endnote>
  <w:endnote w:type="continuationSeparator" w:id="0">
    <w:p w:rsidR="009571E1" w:rsidRDefault="009571E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1E1" w:rsidRDefault="009571E1" w:rsidP="00CA0A79">
      <w:r>
        <w:separator/>
      </w:r>
    </w:p>
  </w:footnote>
  <w:footnote w:type="continuationSeparator" w:id="0">
    <w:p w:rsidR="009571E1" w:rsidRDefault="009571E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E586C"/>
    <w:rsid w:val="001F4FE1"/>
    <w:rsid w:val="00210E05"/>
    <w:rsid w:val="00275F2A"/>
    <w:rsid w:val="00282A20"/>
    <w:rsid w:val="002A2A5D"/>
    <w:rsid w:val="002B4861"/>
    <w:rsid w:val="002F4ED5"/>
    <w:rsid w:val="00397D81"/>
    <w:rsid w:val="003E520F"/>
    <w:rsid w:val="0043655A"/>
    <w:rsid w:val="004619D4"/>
    <w:rsid w:val="004632D6"/>
    <w:rsid w:val="00463AFB"/>
    <w:rsid w:val="00482DC6"/>
    <w:rsid w:val="00523D94"/>
    <w:rsid w:val="00563EF8"/>
    <w:rsid w:val="005641F2"/>
    <w:rsid w:val="005A52B1"/>
    <w:rsid w:val="005E38E7"/>
    <w:rsid w:val="007A6970"/>
    <w:rsid w:val="008C08AE"/>
    <w:rsid w:val="008E1922"/>
    <w:rsid w:val="00943D04"/>
    <w:rsid w:val="00952A69"/>
    <w:rsid w:val="009571E1"/>
    <w:rsid w:val="00957404"/>
    <w:rsid w:val="00980EFB"/>
    <w:rsid w:val="009D3D9E"/>
    <w:rsid w:val="009E767A"/>
    <w:rsid w:val="00A6163C"/>
    <w:rsid w:val="00A71D0E"/>
    <w:rsid w:val="00A950A1"/>
    <w:rsid w:val="00AC7168"/>
    <w:rsid w:val="00AF16B6"/>
    <w:rsid w:val="00B20F3F"/>
    <w:rsid w:val="00B472CF"/>
    <w:rsid w:val="00BC378B"/>
    <w:rsid w:val="00C700D8"/>
    <w:rsid w:val="00C77005"/>
    <w:rsid w:val="00CA07D9"/>
    <w:rsid w:val="00CA0A79"/>
    <w:rsid w:val="00CF6FC9"/>
    <w:rsid w:val="00D431F4"/>
    <w:rsid w:val="00D57206"/>
    <w:rsid w:val="00D6249C"/>
    <w:rsid w:val="00D66154"/>
    <w:rsid w:val="00D678DA"/>
    <w:rsid w:val="00DA2F5C"/>
    <w:rsid w:val="00E07C5C"/>
    <w:rsid w:val="00E57DD9"/>
    <w:rsid w:val="00E716E2"/>
    <w:rsid w:val="00E73E79"/>
    <w:rsid w:val="00E77F41"/>
    <w:rsid w:val="00E80646"/>
    <w:rsid w:val="00EA7214"/>
    <w:rsid w:val="00EC6822"/>
    <w:rsid w:val="00F81BA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D94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523D94"/>
    <w:pPr>
      <w:spacing w:before="100" w:beforeAutospacing="1" w:after="100" w:afterAutospacing="1"/>
    </w:pPr>
    <w:rPr>
      <w:rFonts w:eastAsiaTheme="minorHAnsi"/>
    </w:rPr>
  </w:style>
  <w:style w:type="character" w:styleId="zlenenKpr">
    <w:name w:val="FollowedHyperlink"/>
    <w:basedOn w:val="VarsaylanParagrafYazTipi"/>
    <w:uiPriority w:val="99"/>
    <w:semiHidden/>
    <w:unhideWhenUsed/>
    <w:rsid w:val="00397D8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matsne.gov.ge/ka/document/view/5041643?publication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erprisegeorgia.gov.ge/en/News/the-state-program-fdi-grant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06947"/>
    <w:rsid w:val="005203ED"/>
    <w:rsid w:val="005D1800"/>
    <w:rsid w:val="005F23CD"/>
    <w:rsid w:val="00644157"/>
    <w:rsid w:val="009C7F59"/>
    <w:rsid w:val="00A169FE"/>
    <w:rsid w:val="00B01413"/>
    <w:rsid w:val="00B3768E"/>
    <w:rsid w:val="00BE1283"/>
    <w:rsid w:val="00C6263C"/>
    <w:rsid w:val="00D673CB"/>
    <w:rsid w:val="00DB1816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Gürcistan’da Yeni Yatırım Teşvik Programı</dc:subject>
  <dc:creator>Kubra Aygun</dc:creator>
  <cp:keywords>07/12/2020</cp:keywords>
  <cp:lastModifiedBy>vedat.iyigun</cp:lastModifiedBy>
  <cp:revision>3</cp:revision>
  <dcterms:created xsi:type="dcterms:W3CDTF">2020-12-07T12:05:00Z</dcterms:created>
  <dcterms:modified xsi:type="dcterms:W3CDTF">2020-12-07T12:09:00Z</dcterms:modified>
  <cp:category>2020/2009-04313</cp:category>
</cp:coreProperties>
</file>