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E808EA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2536AF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572595">
              <w:t>MUH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E4A60">
                  <w:t>2020/270-01447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E808EA">
            <w:pPr>
              <w:ind w:left="-132" w:firstLine="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E4A60">
                  <w:t>10/04/2020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E808EA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E808EA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396FA1" w:rsidP="0098610C">
                <w:r>
                  <w:t>Suudi Arabistan</w:t>
                </w:r>
                <w:r w:rsidR="00E808EA">
                  <w:t>’</w:t>
                </w:r>
                <w:r>
                  <w:t xml:space="preserve">a Gıda Ürünleri İhracatı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3173FB" w:rsidRDefault="003173FB" w:rsidP="00E808E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E808EA" w:rsidRPr="006E6172" w:rsidRDefault="00E808EA" w:rsidP="00E808E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6172">
        <w:rPr>
          <w:b/>
          <w:u w:val="single"/>
        </w:rPr>
        <w:t>E-POSTA</w:t>
      </w:r>
    </w:p>
    <w:p w:rsidR="00E808EA" w:rsidRPr="006E6172" w:rsidRDefault="00E808EA" w:rsidP="00E808EA">
      <w:pPr>
        <w:tabs>
          <w:tab w:val="left" w:pos="851"/>
        </w:tabs>
        <w:jc w:val="center"/>
        <w:rPr>
          <w:b/>
        </w:rPr>
      </w:pPr>
    </w:p>
    <w:p w:rsidR="00E808EA" w:rsidRPr="006E6172" w:rsidRDefault="00E808EA" w:rsidP="00E808EA">
      <w:pPr>
        <w:tabs>
          <w:tab w:val="left" w:pos="851"/>
        </w:tabs>
        <w:jc w:val="center"/>
        <w:rPr>
          <w:b/>
        </w:rPr>
      </w:pPr>
      <w:r w:rsidRPr="006E6172">
        <w:rPr>
          <w:b/>
        </w:rPr>
        <w:t>KARADENİZ İHRACATÇI BİRLİKLERİ ÜYELERİNE SİRKÜLER</w:t>
      </w:r>
    </w:p>
    <w:p w:rsidR="00E808EA" w:rsidRDefault="00E808EA" w:rsidP="00E808EA">
      <w:pPr>
        <w:jc w:val="center"/>
        <w:rPr>
          <w:b/>
          <w:bCs/>
          <w:u w:val="single"/>
        </w:rPr>
      </w:pPr>
      <w:r w:rsidRPr="006E6172">
        <w:rPr>
          <w:b/>
          <w:bCs/>
          <w:u w:val="single"/>
        </w:rPr>
        <w:t>2020 / 1</w:t>
      </w:r>
      <w:r>
        <w:rPr>
          <w:b/>
          <w:bCs/>
          <w:u w:val="single"/>
        </w:rPr>
        <w:t>98</w:t>
      </w:r>
    </w:p>
    <w:p w:rsidR="003173FB" w:rsidRDefault="003173FB" w:rsidP="00E808EA">
      <w:pPr>
        <w:tabs>
          <w:tab w:val="left" w:pos="851"/>
        </w:tabs>
        <w:ind w:firstLine="851"/>
        <w:jc w:val="both"/>
      </w:pPr>
    </w:p>
    <w:p w:rsidR="00E808EA" w:rsidRPr="006E6172" w:rsidRDefault="00E808EA" w:rsidP="003173FB">
      <w:pPr>
        <w:tabs>
          <w:tab w:val="left" w:pos="851"/>
        </w:tabs>
        <w:ind w:firstLine="851"/>
        <w:jc w:val="both"/>
      </w:pPr>
      <w:r w:rsidRPr="006E6172">
        <w:t>Sayın üyemiz,</w:t>
      </w:r>
    </w:p>
    <w:p w:rsidR="00E808EA" w:rsidRPr="006E6172" w:rsidRDefault="00E808EA" w:rsidP="003173FB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E808EA" w:rsidRDefault="00E808EA" w:rsidP="004D1BD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T.C. Ticaret Bakanlığı İhracat Genel Müdürlüğü’n</w:t>
      </w:r>
      <w:r w:rsidR="003173FB">
        <w:rPr>
          <w:rFonts w:eastAsia="Calibri"/>
        </w:rPr>
        <w:t xml:space="preserve">ün </w:t>
      </w:r>
      <w:proofErr w:type="gramStart"/>
      <w:r>
        <w:rPr>
          <w:rFonts w:eastAsia="Calibri"/>
          <w:lang w:eastAsia="en-US"/>
        </w:rPr>
        <w:t>07</w:t>
      </w:r>
      <w:r w:rsidRPr="00367148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4</w:t>
      </w:r>
      <w:r w:rsidRPr="00367148">
        <w:rPr>
          <w:rFonts w:eastAsia="Calibri"/>
          <w:lang w:eastAsia="en-US"/>
        </w:rPr>
        <w:t>/2020</w:t>
      </w:r>
      <w:proofErr w:type="gramEnd"/>
      <w:r w:rsidRPr="00367148">
        <w:rPr>
          <w:rFonts w:eastAsia="Calibri"/>
          <w:lang w:eastAsia="en-US"/>
        </w:rPr>
        <w:t xml:space="preserve"> tarih </w:t>
      </w:r>
      <w:r>
        <w:rPr>
          <w:rFonts w:eastAsia="Calibri"/>
          <w:lang w:eastAsia="en-US"/>
        </w:rPr>
        <w:t xml:space="preserve">53740049 </w:t>
      </w:r>
      <w:r w:rsidRPr="00367148">
        <w:rPr>
          <w:rFonts w:eastAsia="Calibri"/>
          <w:lang w:eastAsia="en-US"/>
        </w:rPr>
        <w:t>sayılı yazı</w:t>
      </w:r>
      <w:r w:rsidR="003173FB">
        <w:rPr>
          <w:rFonts w:eastAsia="Calibri"/>
          <w:lang w:eastAsia="en-US"/>
        </w:rPr>
        <w:t>sı</w:t>
      </w:r>
      <w:r w:rsidR="004D1BD4">
        <w:rPr>
          <w:rFonts w:eastAsia="Calibri"/>
          <w:lang w:eastAsia="en-US"/>
        </w:rPr>
        <w:t xml:space="preserve"> ekinde alınan </w:t>
      </w:r>
      <w:r w:rsidR="003173FB">
        <w:rPr>
          <w:rFonts w:eastAsia="Calibri"/>
        </w:rPr>
        <w:t>Cidde Ticaret Ataşeliği</w:t>
      </w:r>
      <w:r w:rsidR="004D1BD4">
        <w:rPr>
          <w:rFonts w:eastAsia="Calibri"/>
        </w:rPr>
        <w:t xml:space="preserve"> yazısında;</w:t>
      </w:r>
    </w:p>
    <w:p w:rsidR="00E808EA" w:rsidRDefault="00E808EA" w:rsidP="003173FB">
      <w:pPr>
        <w:pStyle w:val="NormalWeb"/>
        <w:spacing w:before="0" w:beforeAutospacing="0" w:after="0" w:afterAutospacing="0"/>
        <w:ind w:firstLine="851"/>
        <w:jc w:val="both"/>
      </w:pPr>
    </w:p>
    <w:p w:rsidR="00E808EA" w:rsidRDefault="00E808EA" w:rsidP="003173F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2019 yılının ikinci çeyreğinden itibaren Suudi Arabistan Krallığı gümrüklerinde ülk</w:t>
      </w:r>
      <w:r w:rsidR="003173FB">
        <w:rPr>
          <w:rFonts w:eastAsiaTheme="minorHAnsi"/>
          <w:lang w:eastAsia="en-US"/>
        </w:rPr>
        <w:t xml:space="preserve">emiz menşeli ürünlerin gerekçeli </w:t>
      </w:r>
      <w:r>
        <w:rPr>
          <w:rFonts w:eastAsiaTheme="minorHAnsi"/>
          <w:lang w:eastAsia="en-US"/>
        </w:rPr>
        <w:t>veya gerekçesiz olarak en az iki</w:t>
      </w:r>
      <w:r w:rsidR="003173F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</w:t>
      </w:r>
      <w:r w:rsidR="003173F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üç hafta bekletildiği,</w:t>
      </w:r>
      <w:r w:rsidR="003173FB">
        <w:rPr>
          <w:rFonts w:eastAsiaTheme="minorHAnsi"/>
          <w:lang w:eastAsia="en-US"/>
        </w:rPr>
        <w:t xml:space="preserve"> bu konuda </w:t>
      </w:r>
      <w:r>
        <w:rPr>
          <w:rFonts w:eastAsiaTheme="minorHAnsi"/>
          <w:lang w:eastAsia="en-US"/>
        </w:rPr>
        <w:t>tüm düzeyde yapılan girişimlere rağmen söz konusu uygulama</w:t>
      </w:r>
      <w:r w:rsidR="003173FB">
        <w:rPr>
          <w:rFonts w:eastAsiaTheme="minorHAnsi"/>
          <w:lang w:eastAsia="en-US"/>
        </w:rPr>
        <w:t>ya devam edildiği</w:t>
      </w:r>
      <w:r>
        <w:rPr>
          <w:rFonts w:eastAsiaTheme="minorHAnsi"/>
          <w:lang w:eastAsia="en-US"/>
        </w:rPr>
        <w:t>, ihracatçılarımızın da bu minvalde gerekli tedbirleri alması yönünde Ataşeliklerince gerekli bilgilendirmelerin yapıldığı, diğer taraftan, 2019 yılında ülkemizin Suudi Arabistan’a ihracatı</w:t>
      </w:r>
      <w:r w:rsidR="003173FB">
        <w:rPr>
          <w:rFonts w:eastAsiaTheme="minorHAnsi"/>
          <w:lang w:eastAsia="en-US"/>
        </w:rPr>
        <w:t>nın</w:t>
      </w:r>
      <w:r>
        <w:rPr>
          <w:rFonts w:eastAsiaTheme="minorHAnsi"/>
          <w:lang w:eastAsia="en-US"/>
        </w:rPr>
        <w:t xml:space="preserve"> bir önceki yıla kıyasla yaklaşık %25 oranında artarak 3,3 milyar ABD dolarında gerçekleş</w:t>
      </w:r>
      <w:r w:rsidR="003173FB">
        <w:rPr>
          <w:rFonts w:eastAsiaTheme="minorHAnsi"/>
          <w:lang w:eastAsia="en-US"/>
        </w:rPr>
        <w:t>tiği fakat</w:t>
      </w:r>
      <w:r>
        <w:rPr>
          <w:rFonts w:eastAsiaTheme="minorHAnsi"/>
          <w:lang w:eastAsia="en-US"/>
        </w:rPr>
        <w:t xml:space="preserve"> özellikle raf ömrü kısa olan gıda ürünlerinde ihracatımız mezkûr nedenlerle daraldığı</w:t>
      </w:r>
      <w:r w:rsidR="003173FB">
        <w:rPr>
          <w:rFonts w:eastAsiaTheme="minorHAnsi"/>
          <w:lang w:eastAsia="en-US"/>
        </w:rPr>
        <w:t xml:space="preserve"> bildirilmektedir.</w:t>
      </w:r>
      <w:proofErr w:type="gramEnd"/>
    </w:p>
    <w:p w:rsidR="00E808EA" w:rsidRDefault="00E808EA" w:rsidP="003173FB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E808EA" w:rsidRDefault="003173FB" w:rsidP="003173F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Aynı yazıda devamla</w:t>
      </w:r>
      <w:r w:rsidR="004D1BD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="00E808EA">
        <w:rPr>
          <w:rFonts w:eastAsiaTheme="minorHAnsi"/>
          <w:lang w:eastAsia="en-US"/>
        </w:rPr>
        <w:t>Covid</w:t>
      </w:r>
      <w:proofErr w:type="spellEnd"/>
      <w:r w:rsidR="00E808EA">
        <w:rPr>
          <w:rFonts w:eastAsiaTheme="minorHAnsi"/>
          <w:lang w:eastAsia="en-US"/>
        </w:rPr>
        <w:t>-19 salgını nedeniyle tüm ülke ekonomileri</w:t>
      </w:r>
      <w:r>
        <w:rPr>
          <w:rFonts w:eastAsiaTheme="minorHAnsi"/>
          <w:lang w:eastAsia="en-US"/>
        </w:rPr>
        <w:t>nin</w:t>
      </w:r>
      <w:r w:rsidR="00E808EA">
        <w:rPr>
          <w:rFonts w:eastAsiaTheme="minorHAnsi"/>
          <w:lang w:eastAsia="en-US"/>
        </w:rPr>
        <w:t xml:space="preserve"> etkilen</w:t>
      </w:r>
      <w:r>
        <w:rPr>
          <w:rFonts w:eastAsiaTheme="minorHAnsi"/>
          <w:lang w:eastAsia="en-US"/>
        </w:rPr>
        <w:t>diği</w:t>
      </w:r>
      <w:r w:rsidR="004D1BD4">
        <w:rPr>
          <w:rFonts w:eastAsiaTheme="minorHAnsi"/>
          <w:lang w:eastAsia="en-US"/>
        </w:rPr>
        <w:t xml:space="preserve"> ve</w:t>
      </w:r>
      <w:r w:rsidR="00E808EA">
        <w:rPr>
          <w:rFonts w:eastAsiaTheme="minorHAnsi"/>
          <w:lang w:eastAsia="en-US"/>
        </w:rPr>
        <w:t xml:space="preserve"> Suudi Arabistan gibi ithalata bağımlı ekonomiler</w:t>
      </w:r>
      <w:r>
        <w:rPr>
          <w:rFonts w:eastAsiaTheme="minorHAnsi"/>
          <w:lang w:eastAsia="en-US"/>
        </w:rPr>
        <w:t>in ise</w:t>
      </w:r>
      <w:r w:rsidR="00E808EA">
        <w:rPr>
          <w:rFonts w:eastAsiaTheme="minorHAnsi"/>
          <w:lang w:eastAsia="en-US"/>
        </w:rPr>
        <w:t xml:space="preserve"> daha kırılgan hale geldiği, bu çerçevede, bahse konu salgın nedeniyle gıda başta olmak üzere temel tüketim ürünlerinde arz güvenliğini sağlamak üzere Suudi gümrüklerindeki </w:t>
      </w:r>
      <w:proofErr w:type="gramStart"/>
      <w:r w:rsidR="00E808EA">
        <w:rPr>
          <w:rFonts w:eastAsiaTheme="minorHAnsi"/>
          <w:lang w:eastAsia="en-US"/>
        </w:rPr>
        <w:t>prosedürler</w:t>
      </w:r>
      <w:r>
        <w:rPr>
          <w:rFonts w:eastAsiaTheme="minorHAnsi"/>
          <w:lang w:eastAsia="en-US"/>
        </w:rPr>
        <w:t>in</w:t>
      </w:r>
      <w:proofErr w:type="gramEnd"/>
      <w:r w:rsidR="00E808EA">
        <w:rPr>
          <w:rFonts w:eastAsiaTheme="minorHAnsi"/>
          <w:lang w:eastAsia="en-US"/>
        </w:rPr>
        <w:t xml:space="preserve"> hızlandırıl</w:t>
      </w:r>
      <w:r>
        <w:rPr>
          <w:rFonts w:eastAsiaTheme="minorHAnsi"/>
          <w:lang w:eastAsia="en-US"/>
        </w:rPr>
        <w:t>dığı ve</w:t>
      </w:r>
      <w:r w:rsidR="00E808EA">
        <w:rPr>
          <w:rFonts w:eastAsiaTheme="minorHAnsi"/>
          <w:lang w:eastAsia="en-US"/>
        </w:rPr>
        <w:t xml:space="preserve"> ülkemizden S. Arabistan’a ihraç edilen ürünlerin gümrük işlemlerinin bir hafta içerisinde tamamlandığı bilgisinin Ataşeliklerine iletildiği belirtilmekte olup, bu itibarla, gümrük işlemlerindeki gecikmeler nedeniyle Suudi Arabistan’a ihracatlarını askıya alan firmalarımızın</w:t>
      </w:r>
      <w:r w:rsidR="004D1BD4">
        <w:rPr>
          <w:rFonts w:eastAsiaTheme="minorHAnsi"/>
          <w:lang w:eastAsia="en-US"/>
        </w:rPr>
        <w:t>,</w:t>
      </w:r>
      <w:r w:rsidR="00E808EA">
        <w:rPr>
          <w:rFonts w:eastAsiaTheme="minorHAnsi"/>
          <w:lang w:eastAsia="en-US"/>
        </w:rPr>
        <w:t xml:space="preserve"> ilk etapta yüklü miktarda olmasa bile ihracat planlarını yeniden gözden geçirmelerinde fayda görüldüğü ifade edilmektedir.</w:t>
      </w:r>
    </w:p>
    <w:p w:rsidR="00E808EA" w:rsidRDefault="00E808EA" w:rsidP="003173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E808EA" w:rsidRDefault="00E808EA" w:rsidP="003173F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6E6172">
        <w:t>Bilgilerinize sunarız.</w:t>
      </w:r>
      <w:r>
        <w:t xml:space="preserve">  </w:t>
      </w:r>
    </w:p>
    <w:p w:rsidR="003173FB" w:rsidRDefault="003173FB" w:rsidP="00E808E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E808EA" w:rsidRPr="006E6172" w:rsidRDefault="00E808EA" w:rsidP="003173FB">
      <w:pPr>
        <w:tabs>
          <w:tab w:val="left" w:pos="851"/>
          <w:tab w:val="left" w:pos="993"/>
        </w:tabs>
        <w:autoSpaceDE w:val="0"/>
        <w:autoSpaceDN w:val="0"/>
        <w:adjustRightInd w:val="0"/>
        <w:ind w:firstLine="5760"/>
        <w:jc w:val="center"/>
        <w:rPr>
          <w:i/>
          <w:iCs/>
          <w:color w:val="000000"/>
        </w:rPr>
      </w:pPr>
      <w:proofErr w:type="gramStart"/>
      <w:r w:rsidRPr="006E6172">
        <w:rPr>
          <w:i/>
          <w:iCs/>
          <w:color w:val="000000"/>
        </w:rPr>
        <w:t>e</w:t>
      </w:r>
      <w:proofErr w:type="gramEnd"/>
      <w:r w:rsidRPr="006E6172">
        <w:rPr>
          <w:i/>
          <w:iCs/>
          <w:color w:val="000000"/>
        </w:rPr>
        <w:t>-imzalıdır</w:t>
      </w:r>
    </w:p>
    <w:p w:rsidR="00E808EA" w:rsidRPr="006E6172" w:rsidRDefault="00E808EA" w:rsidP="003173FB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Sertaç Ş. TORAMANOĞLU</w:t>
      </w:r>
    </w:p>
    <w:p w:rsidR="00E808EA" w:rsidRPr="006E6172" w:rsidRDefault="00E808EA" w:rsidP="003173FB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Genel Sekreter a.</w:t>
      </w:r>
    </w:p>
    <w:p w:rsidR="00E808EA" w:rsidRDefault="00E808EA" w:rsidP="003173FB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Şube Müdürü</w:t>
      </w:r>
    </w:p>
    <w:p w:rsidR="00E808EA" w:rsidRPr="006E6172" w:rsidRDefault="00E808EA" w:rsidP="00E808EA">
      <w:pPr>
        <w:rPr>
          <w:b/>
          <w:bCs/>
          <w:color w:val="000000"/>
        </w:rPr>
      </w:pPr>
    </w:p>
    <w:sectPr w:rsidR="00E808EA" w:rsidRPr="006E6172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07" w:rsidRDefault="00D70D07" w:rsidP="00CA0A79">
      <w:r>
        <w:separator/>
      </w:r>
    </w:p>
  </w:endnote>
  <w:endnote w:type="continuationSeparator" w:id="0">
    <w:p w:rsidR="00D70D07" w:rsidRDefault="00D70D0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D76A75" w:rsidTr="008B78C2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D76A75" w:rsidTr="008B78C2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Pr="00C05912">
              <w:rPr>
                <w:rStyle w:val="Kpr"/>
                <w:sz w:val="16"/>
                <w:szCs w:val="16"/>
              </w:rPr>
              <w:t>www.kib.org.tr</w:t>
            </w:r>
          </w:hyperlink>
          <w:r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D76A75" w:rsidRDefault="00D76A75" w:rsidP="00D76A75">
          <w:pPr>
            <w:jc w:val="right"/>
            <w:rPr>
              <w:b/>
              <w:sz w:val="16"/>
              <w:szCs w:val="16"/>
            </w:rPr>
          </w:pPr>
          <w:r w:rsidRPr="00C05912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6A75" w:rsidRDefault="00D76A75" w:rsidP="00D76A75">
    <w:pPr>
      <w:pStyle w:val="Altbilgi1"/>
    </w:pPr>
    <w:r>
      <w:rPr>
        <w:sz w:val="16"/>
        <w:szCs w:val="16"/>
      </w:rPr>
      <w:t xml:space="preserve">  </w:t>
    </w:r>
    <w:r w:rsidRPr="009D3D9E">
      <w:rPr>
        <w:sz w:val="16"/>
        <w:szCs w:val="16"/>
      </w:rPr>
      <w:t xml:space="preserve">Ayrıntılı bilgi için: </w:t>
    </w:r>
    <w:r>
      <w:rPr>
        <w:sz w:val="16"/>
        <w:szCs w:val="16"/>
      </w:rPr>
      <w:t>Şube Müdürü Salih AKSOY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07" w:rsidRDefault="00D70D07" w:rsidP="00CA0A79">
      <w:r>
        <w:separator/>
      </w:r>
    </w:p>
  </w:footnote>
  <w:footnote w:type="continuationSeparator" w:id="0">
    <w:p w:rsidR="00D70D07" w:rsidRDefault="00D70D0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73EFE"/>
    <w:rsid w:val="002536AF"/>
    <w:rsid w:val="002A2A5D"/>
    <w:rsid w:val="003173FB"/>
    <w:rsid w:val="00332F28"/>
    <w:rsid w:val="00396FA1"/>
    <w:rsid w:val="0043655A"/>
    <w:rsid w:val="00445618"/>
    <w:rsid w:val="004619D4"/>
    <w:rsid w:val="00463AFB"/>
    <w:rsid w:val="00482DC6"/>
    <w:rsid w:val="004D1BD4"/>
    <w:rsid w:val="005641F2"/>
    <w:rsid w:val="00572595"/>
    <w:rsid w:val="005A52B1"/>
    <w:rsid w:val="005B64E6"/>
    <w:rsid w:val="006909EE"/>
    <w:rsid w:val="006B0D6F"/>
    <w:rsid w:val="006F5B1B"/>
    <w:rsid w:val="007847E6"/>
    <w:rsid w:val="008849BA"/>
    <w:rsid w:val="00890693"/>
    <w:rsid w:val="008C1C75"/>
    <w:rsid w:val="009C05BA"/>
    <w:rsid w:val="009D3D9E"/>
    <w:rsid w:val="009E3F16"/>
    <w:rsid w:val="00A950A1"/>
    <w:rsid w:val="00AF16B6"/>
    <w:rsid w:val="00B20F3F"/>
    <w:rsid w:val="00B472CF"/>
    <w:rsid w:val="00C03947"/>
    <w:rsid w:val="00C53F07"/>
    <w:rsid w:val="00C5405E"/>
    <w:rsid w:val="00C771E9"/>
    <w:rsid w:val="00CA0A79"/>
    <w:rsid w:val="00CF6FC9"/>
    <w:rsid w:val="00D55236"/>
    <w:rsid w:val="00D678DA"/>
    <w:rsid w:val="00D70D07"/>
    <w:rsid w:val="00D76A75"/>
    <w:rsid w:val="00DA2F5C"/>
    <w:rsid w:val="00DD1628"/>
    <w:rsid w:val="00E57DD9"/>
    <w:rsid w:val="00E808EA"/>
    <w:rsid w:val="00EC6822"/>
    <w:rsid w:val="00EE4A60"/>
    <w:rsid w:val="00FA37A8"/>
    <w:rsid w:val="00FA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customStyle="1" w:styleId="Altbilgi1">
    <w:name w:val="Altbilgi1"/>
    <w:basedOn w:val="Normal"/>
    <w:link w:val="AltbilgiChar"/>
    <w:unhideWhenUsed/>
    <w:rsid w:val="00D76A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rsid w:val="00D76A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08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8EA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E808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05A8C"/>
    <w:rsid w:val="00012618"/>
    <w:rsid w:val="0017358D"/>
    <w:rsid w:val="00344781"/>
    <w:rsid w:val="00357437"/>
    <w:rsid w:val="005203ED"/>
    <w:rsid w:val="00681E6F"/>
    <w:rsid w:val="006E3034"/>
    <w:rsid w:val="009841A1"/>
    <w:rsid w:val="00A169FE"/>
    <w:rsid w:val="00A22E91"/>
    <w:rsid w:val="00B3768E"/>
    <w:rsid w:val="00B6346E"/>
    <w:rsid w:val="00DB1816"/>
    <w:rsid w:val="00E1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Suudi Arabistan’a Gıda Ürünleri İhracatı Hk.</dc:subject>
  <dc:creator>Kubra Aygun</dc:creator>
  <cp:keywords>10/04/2020</cp:keywords>
  <cp:lastModifiedBy>vedat.iyigun</cp:lastModifiedBy>
  <cp:revision>2</cp:revision>
  <dcterms:created xsi:type="dcterms:W3CDTF">2020-04-10T13:34:00Z</dcterms:created>
  <dcterms:modified xsi:type="dcterms:W3CDTF">2020-04-10T13:34:00Z</dcterms:modified>
  <cp:category>2020/270-01447</cp:category>
</cp:coreProperties>
</file>