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RPr="00B76698" w:rsidTr="00CA7B94">
        <w:trPr>
          <w:trHeight w:val="294"/>
        </w:trPr>
        <w:tc>
          <w:tcPr>
            <w:tcW w:w="408" w:type="pct"/>
            <w:hideMark/>
          </w:tcPr>
          <w:p w:rsidR="00482DC6" w:rsidRPr="00B76698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B76698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2" w:type="pct"/>
            <w:hideMark/>
          </w:tcPr>
          <w:p w:rsidR="00482DC6" w:rsidRPr="00B76698" w:rsidRDefault="00482DC6" w:rsidP="0098610C">
            <w:pPr>
              <w:rPr>
                <w:sz w:val="23"/>
                <w:szCs w:val="23"/>
              </w:rPr>
            </w:pPr>
            <w:r w:rsidRPr="00B76698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87" w:type="pct"/>
            <w:hideMark/>
          </w:tcPr>
          <w:p w:rsidR="00482DC6" w:rsidRPr="00B76698" w:rsidRDefault="00482DC6" w:rsidP="00301268">
            <w:pPr>
              <w:spacing w:line="360" w:lineRule="auto"/>
              <w:rPr>
                <w:sz w:val="23"/>
                <w:szCs w:val="23"/>
              </w:rPr>
            </w:pPr>
            <w:r w:rsidRPr="00B76698">
              <w:rPr>
                <w:sz w:val="23"/>
                <w:szCs w:val="23"/>
              </w:rPr>
              <w:t>35649853-TİM.K</w:t>
            </w:r>
            <w:r w:rsidR="00800A03" w:rsidRPr="00B76698">
              <w:rPr>
                <w:sz w:val="23"/>
                <w:szCs w:val="23"/>
              </w:rPr>
              <w:t>İ</w:t>
            </w:r>
            <w:r w:rsidRPr="00B76698">
              <w:rPr>
                <w:sz w:val="23"/>
                <w:szCs w:val="23"/>
              </w:rPr>
              <w:t>B.GSK.</w:t>
            </w:r>
            <w:bookmarkStart w:id="1" w:name="EvrakNo"/>
            <w:r w:rsidR="00B40C74" w:rsidRPr="00B76698">
              <w:rPr>
                <w:sz w:val="23"/>
                <w:szCs w:val="23"/>
              </w:rPr>
              <w:t>AR-GE</w:t>
            </w:r>
            <w:r w:rsidR="006B0D6F" w:rsidRPr="00B76698">
              <w:rPr>
                <w:sz w:val="23"/>
                <w:szCs w:val="23"/>
              </w:rPr>
              <w:t>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63C40">
                  <w:rPr>
                    <w:sz w:val="23"/>
                    <w:szCs w:val="23"/>
                  </w:rPr>
                  <w:t>2020/931-00995</w:t>
                </w:r>
              </w:sdtContent>
            </w:sdt>
            <w:r w:rsidRPr="00B76698">
              <w:rPr>
                <w:sz w:val="23"/>
                <w:szCs w:val="23"/>
              </w:rP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B76698" w:rsidRDefault="00482DC6" w:rsidP="0098610C">
            <w:pPr>
              <w:jc w:val="center"/>
              <w:rPr>
                <w:sz w:val="23"/>
                <w:szCs w:val="23"/>
              </w:rPr>
            </w:pPr>
            <w:bookmarkStart w:id="2" w:name="Tarih"/>
            <w:r w:rsidRPr="00B76698">
              <w:rPr>
                <w:sz w:val="23"/>
                <w:szCs w:val="23"/>
              </w:rPr>
              <w:t xml:space="preserve">  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63C40">
                  <w:rPr>
                    <w:sz w:val="23"/>
                    <w:szCs w:val="23"/>
                  </w:rPr>
                  <w:t>04/03/2020</w:t>
                </w:r>
              </w:sdtContent>
            </w:sdt>
            <w:r w:rsidRPr="00B76698">
              <w:rPr>
                <w:sz w:val="23"/>
                <w:szCs w:val="23"/>
              </w:rPr>
              <w:t xml:space="preserve"> </w:t>
            </w:r>
            <w:bookmarkEnd w:id="2"/>
            <w:r w:rsidRPr="00B76698">
              <w:rPr>
                <w:sz w:val="23"/>
                <w:szCs w:val="23"/>
              </w:rPr>
              <w:t xml:space="preserve"> </w:t>
            </w:r>
          </w:p>
        </w:tc>
      </w:tr>
      <w:tr w:rsidR="00482DC6" w:rsidRPr="00B76698" w:rsidTr="00CA7B94">
        <w:trPr>
          <w:trHeight w:val="294"/>
        </w:trPr>
        <w:tc>
          <w:tcPr>
            <w:tcW w:w="408" w:type="pct"/>
            <w:hideMark/>
          </w:tcPr>
          <w:p w:rsidR="00482DC6" w:rsidRPr="00B76698" w:rsidRDefault="00482DC6" w:rsidP="0098610C">
            <w:pPr>
              <w:rPr>
                <w:b/>
                <w:sz w:val="23"/>
                <w:szCs w:val="23"/>
              </w:rPr>
            </w:pPr>
            <w:r w:rsidRPr="00B76698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2" w:type="pct"/>
            <w:hideMark/>
          </w:tcPr>
          <w:p w:rsidR="00482DC6" w:rsidRPr="00B76698" w:rsidRDefault="00482DC6" w:rsidP="0098610C">
            <w:pPr>
              <w:rPr>
                <w:sz w:val="23"/>
                <w:szCs w:val="23"/>
              </w:rPr>
            </w:pPr>
            <w:r w:rsidRPr="00B76698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Pr="00B76698" w:rsidRDefault="00586243" w:rsidP="0098610C">
                <w:pPr>
                  <w:rPr>
                    <w:sz w:val="23"/>
                    <w:szCs w:val="23"/>
                  </w:rPr>
                </w:pPr>
                <w:r w:rsidRPr="00B76698">
                  <w:rPr>
                    <w:sz w:val="23"/>
                    <w:szCs w:val="23"/>
                  </w:rPr>
                  <w:t>Türkiye - Birleşik Krallık Sağlık İş Forumu Hk.</w:t>
                </w:r>
              </w:p>
            </w:tc>
          </w:sdtContent>
        </w:sdt>
      </w:tr>
    </w:tbl>
    <w:p w:rsidR="00CA7B94" w:rsidRPr="00B76698" w:rsidRDefault="00CA7B94" w:rsidP="00CA7B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B76698">
        <w:rPr>
          <w:b/>
          <w:sz w:val="23"/>
          <w:szCs w:val="23"/>
          <w:u w:val="single"/>
        </w:rPr>
        <w:t>E-POSTA</w:t>
      </w:r>
    </w:p>
    <w:p w:rsidR="007D4CB8" w:rsidRPr="00B76698" w:rsidRDefault="007D4CB8" w:rsidP="00CA7B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</w:p>
    <w:p w:rsidR="00CA7B94" w:rsidRPr="00B76698" w:rsidRDefault="00CA7B94" w:rsidP="00CA7B94">
      <w:pPr>
        <w:tabs>
          <w:tab w:val="left" w:pos="851"/>
        </w:tabs>
        <w:jc w:val="center"/>
        <w:rPr>
          <w:b/>
          <w:sz w:val="23"/>
          <w:szCs w:val="23"/>
        </w:rPr>
      </w:pPr>
      <w:r w:rsidRPr="00B76698">
        <w:rPr>
          <w:b/>
          <w:sz w:val="23"/>
          <w:szCs w:val="23"/>
        </w:rPr>
        <w:t>KARADENİZ İHRACATÇI BİRLİKLERİ ÜYELERİNE SİRKÜLER</w:t>
      </w:r>
    </w:p>
    <w:p w:rsidR="00CA7B94" w:rsidRPr="00B76698" w:rsidRDefault="00CA7B94" w:rsidP="00CA7B94">
      <w:pPr>
        <w:jc w:val="center"/>
        <w:rPr>
          <w:b/>
          <w:bCs/>
          <w:sz w:val="23"/>
          <w:szCs w:val="23"/>
          <w:u w:val="single"/>
        </w:rPr>
      </w:pPr>
      <w:r w:rsidRPr="00B76698">
        <w:rPr>
          <w:b/>
          <w:bCs/>
          <w:sz w:val="23"/>
          <w:szCs w:val="23"/>
          <w:u w:val="single"/>
        </w:rPr>
        <w:t>2020 /</w:t>
      </w:r>
      <w:r w:rsidR="007D4CB8" w:rsidRPr="00B76698">
        <w:rPr>
          <w:b/>
          <w:bCs/>
          <w:sz w:val="23"/>
          <w:szCs w:val="23"/>
          <w:u w:val="single"/>
        </w:rPr>
        <w:t xml:space="preserve"> </w:t>
      </w:r>
      <w:r w:rsidRPr="00B76698">
        <w:rPr>
          <w:b/>
          <w:bCs/>
          <w:sz w:val="23"/>
          <w:szCs w:val="23"/>
          <w:u w:val="single"/>
        </w:rPr>
        <w:t>11</w:t>
      </w:r>
      <w:r w:rsidR="0079149E" w:rsidRPr="00B76698">
        <w:rPr>
          <w:b/>
          <w:bCs/>
          <w:sz w:val="23"/>
          <w:szCs w:val="23"/>
          <w:u w:val="single"/>
        </w:rPr>
        <w:t>4</w:t>
      </w:r>
      <w:r w:rsidRPr="00B76698">
        <w:rPr>
          <w:b/>
          <w:bCs/>
          <w:sz w:val="23"/>
          <w:szCs w:val="23"/>
          <w:u w:val="single"/>
        </w:rPr>
        <w:t xml:space="preserve">         </w:t>
      </w:r>
    </w:p>
    <w:p w:rsidR="007D4CB8" w:rsidRPr="00B76698" w:rsidRDefault="007D4CB8" w:rsidP="00CA7B94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CA7B94" w:rsidRPr="00B76698" w:rsidRDefault="00CA7B94" w:rsidP="007D4CB8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B76698">
        <w:rPr>
          <w:sz w:val="23"/>
          <w:szCs w:val="23"/>
        </w:rPr>
        <w:t>Sayın üyemiz,</w:t>
      </w:r>
    </w:p>
    <w:p w:rsidR="00CA7B94" w:rsidRPr="00B76698" w:rsidRDefault="00CA7B94" w:rsidP="007D4CB8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CA7B94" w:rsidRPr="00B76698" w:rsidRDefault="00CA7B94" w:rsidP="007D4CB8">
      <w:pPr>
        <w:autoSpaceDE w:val="0"/>
        <w:autoSpaceDN w:val="0"/>
        <w:adjustRightInd w:val="0"/>
        <w:ind w:firstLine="851"/>
        <w:jc w:val="both"/>
        <w:rPr>
          <w:bCs/>
          <w:sz w:val="23"/>
          <w:szCs w:val="23"/>
        </w:rPr>
      </w:pPr>
      <w:r w:rsidRPr="00B76698">
        <w:rPr>
          <w:rFonts w:eastAsiaTheme="minorHAnsi"/>
          <w:sz w:val="23"/>
          <w:szCs w:val="23"/>
          <w:lang w:eastAsia="en-US"/>
        </w:rPr>
        <w:t>Uluslararası Sağlık Hizmetleri A.Ş.’nin (USHAŞ) b</w:t>
      </w:r>
      <w:r w:rsidRPr="00B76698">
        <w:rPr>
          <w:bCs/>
          <w:sz w:val="23"/>
          <w:szCs w:val="23"/>
        </w:rPr>
        <w:t xml:space="preserve">ir yazısına atfen, Türkiye İhracatçılar Meclisi’nden </w:t>
      </w:r>
      <w:r w:rsidRPr="00B76698">
        <w:rPr>
          <w:sz w:val="23"/>
          <w:szCs w:val="23"/>
        </w:rPr>
        <w:t xml:space="preserve">alınan 03/03/2020 tarih 153-00629 sayılı </w:t>
      </w:r>
      <w:r w:rsidRPr="00B76698">
        <w:rPr>
          <w:bCs/>
          <w:sz w:val="23"/>
          <w:szCs w:val="23"/>
        </w:rPr>
        <w:t>yazıda,</w:t>
      </w:r>
    </w:p>
    <w:p w:rsidR="00CA7B94" w:rsidRPr="00B76698" w:rsidRDefault="00CA7B94" w:rsidP="007D4CB8">
      <w:pPr>
        <w:autoSpaceDE w:val="0"/>
        <w:autoSpaceDN w:val="0"/>
        <w:adjustRightInd w:val="0"/>
        <w:ind w:firstLine="851"/>
        <w:jc w:val="both"/>
        <w:rPr>
          <w:bCs/>
          <w:sz w:val="23"/>
          <w:szCs w:val="23"/>
        </w:rPr>
      </w:pPr>
    </w:p>
    <w:p w:rsidR="0079149E" w:rsidRPr="00B76698" w:rsidRDefault="00CA7B94" w:rsidP="007D4C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B76698">
        <w:rPr>
          <w:rFonts w:eastAsiaTheme="minorHAnsi"/>
          <w:sz w:val="23"/>
          <w:szCs w:val="23"/>
          <w:lang w:eastAsia="en-US"/>
        </w:rPr>
        <w:t xml:space="preserve">Sağlık Bakanımız </w:t>
      </w:r>
      <w:r w:rsidR="00B76698" w:rsidRPr="00B76698">
        <w:rPr>
          <w:rFonts w:eastAsiaTheme="minorHAnsi"/>
          <w:sz w:val="23"/>
          <w:szCs w:val="23"/>
          <w:lang w:eastAsia="en-US"/>
        </w:rPr>
        <w:t>Sn.</w:t>
      </w:r>
      <w:r w:rsidRPr="00B76698">
        <w:rPr>
          <w:rFonts w:eastAsiaTheme="minorHAnsi"/>
          <w:sz w:val="23"/>
          <w:szCs w:val="23"/>
          <w:lang w:eastAsia="en-US"/>
        </w:rPr>
        <w:t xml:space="preserve"> Dr. Fahrettin KOCA'nın himayelerinde, USHAŞ</w:t>
      </w:r>
      <w:r w:rsidR="007D4CB8" w:rsidRPr="00B76698">
        <w:rPr>
          <w:rFonts w:eastAsiaTheme="minorHAnsi"/>
          <w:sz w:val="23"/>
          <w:szCs w:val="23"/>
          <w:lang w:eastAsia="en-US"/>
        </w:rPr>
        <w:t xml:space="preserve">'ın organizasyonu ile Brexit sonrası </w:t>
      </w:r>
      <w:r w:rsidR="00004DD0" w:rsidRPr="00B76698">
        <w:rPr>
          <w:rFonts w:eastAsiaTheme="minorHAnsi"/>
          <w:sz w:val="23"/>
          <w:szCs w:val="23"/>
          <w:lang w:eastAsia="en-US"/>
        </w:rPr>
        <w:t>Birleşik Krallık'ın</w:t>
      </w:r>
      <w:r w:rsidRPr="00B76698">
        <w:rPr>
          <w:rFonts w:eastAsiaTheme="minorHAnsi"/>
          <w:sz w:val="23"/>
          <w:szCs w:val="23"/>
          <w:lang w:eastAsia="en-US"/>
        </w:rPr>
        <w:t xml:space="preserve"> ülkeler arası ilk sağlık işbirliği toplantısı olarak Türliye – Birleşik Krallık Sağlık İş Forumu’nun 12-13 Mart 2020 tarihlerinde </w:t>
      </w:r>
      <w:r w:rsidR="00004DD0" w:rsidRPr="00B76698">
        <w:rPr>
          <w:rFonts w:eastAsiaTheme="minorHAnsi"/>
          <w:sz w:val="23"/>
          <w:szCs w:val="23"/>
          <w:lang w:eastAsia="en-US"/>
        </w:rPr>
        <w:t>İ</w:t>
      </w:r>
      <w:r w:rsidRPr="00B76698">
        <w:rPr>
          <w:rFonts w:eastAsiaTheme="minorHAnsi"/>
          <w:sz w:val="23"/>
          <w:szCs w:val="23"/>
          <w:lang w:eastAsia="en-US"/>
        </w:rPr>
        <w:t>stanbul CVK Park Bosphorus Hotel’de gerçekleştirileceği</w:t>
      </w:r>
      <w:r w:rsidR="0079149E" w:rsidRPr="00B76698">
        <w:rPr>
          <w:rFonts w:eastAsiaTheme="minorHAnsi"/>
          <w:sz w:val="23"/>
          <w:szCs w:val="23"/>
          <w:lang w:eastAsia="en-US"/>
        </w:rPr>
        <w:t xml:space="preserve"> ve </w:t>
      </w:r>
      <w:r w:rsidRPr="00B76698">
        <w:rPr>
          <w:rFonts w:eastAsiaTheme="minorHAnsi"/>
          <w:sz w:val="23"/>
          <w:szCs w:val="23"/>
          <w:lang w:eastAsia="en-US"/>
        </w:rPr>
        <w:t>bahse konu etkinlikte Türkiye ve Birleşik Krallık arasında yatırım ve işbirliği fı</w:t>
      </w:r>
      <w:r w:rsidR="00B76698" w:rsidRPr="00B76698">
        <w:rPr>
          <w:rFonts w:eastAsiaTheme="minorHAnsi"/>
          <w:sz w:val="23"/>
          <w:szCs w:val="23"/>
          <w:lang w:eastAsia="en-US"/>
        </w:rPr>
        <w:t>rsatlarının masaya yatırılacağı belirtilmektedir.</w:t>
      </w:r>
      <w:r w:rsidR="004A6D3C" w:rsidRPr="00B76698">
        <w:rPr>
          <w:rFonts w:eastAsiaTheme="minorHAnsi"/>
          <w:sz w:val="23"/>
          <w:szCs w:val="23"/>
          <w:lang w:eastAsia="en-US"/>
        </w:rPr>
        <w:t xml:space="preserve"> </w:t>
      </w:r>
    </w:p>
    <w:p w:rsidR="0079149E" w:rsidRPr="00B76698" w:rsidRDefault="0079149E" w:rsidP="007D4C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CA7B94" w:rsidRPr="00B76698" w:rsidRDefault="00B76698" w:rsidP="007D4C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B76698">
        <w:rPr>
          <w:rFonts w:eastAsiaTheme="minorHAnsi"/>
          <w:sz w:val="23"/>
          <w:szCs w:val="23"/>
          <w:lang w:eastAsia="en-US"/>
        </w:rPr>
        <w:t xml:space="preserve">Söz konusu yazıda devamla, 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başta Sağlık Bakanımız </w:t>
      </w:r>
      <w:r w:rsidRPr="00B76698">
        <w:rPr>
          <w:rFonts w:eastAsiaTheme="minorHAnsi"/>
          <w:sz w:val="23"/>
          <w:szCs w:val="23"/>
          <w:lang w:eastAsia="en-US"/>
        </w:rPr>
        <w:t>Sn.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Dr. Fahrettin KOCA olmak üzere, Sağlık Bakanlığından üst düzey yetkililerin katılacağı</w:t>
      </w:r>
      <w:r w:rsidR="007D4CB8" w:rsidRPr="00B76698">
        <w:rPr>
          <w:rFonts w:eastAsiaTheme="minorHAnsi"/>
          <w:sz w:val="23"/>
          <w:szCs w:val="23"/>
          <w:lang w:eastAsia="en-US"/>
        </w:rPr>
        <w:t xml:space="preserve"> Forum'da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Birleşik Krallık'tan 70 kadar</w:t>
      </w:r>
      <w:r w:rsidR="004A6D3C" w:rsidRPr="00B76698">
        <w:rPr>
          <w:rFonts w:eastAsiaTheme="minorHAnsi"/>
          <w:sz w:val="23"/>
          <w:szCs w:val="23"/>
          <w:lang w:eastAsia="en-US"/>
        </w:rPr>
        <w:t xml:space="preserve"> </w:t>
      </w:r>
      <w:r w:rsidR="00CA7B94" w:rsidRPr="00B76698">
        <w:rPr>
          <w:rFonts w:eastAsiaTheme="minorHAnsi"/>
          <w:sz w:val="23"/>
          <w:szCs w:val="23"/>
          <w:lang w:eastAsia="en-US"/>
        </w:rPr>
        <w:t>kamu, sigorta ve özel sağlık sektörü yetkilisinin yer alacağı</w:t>
      </w:r>
      <w:r w:rsidR="007D4CB8" w:rsidRPr="00B76698">
        <w:rPr>
          <w:rFonts w:eastAsiaTheme="minorHAnsi"/>
          <w:sz w:val="23"/>
          <w:szCs w:val="23"/>
          <w:lang w:eastAsia="en-US"/>
        </w:rPr>
        <w:t>, toplantı kapsamında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iki ülke arasında sağlık alanındaki işbirliği ve yatırım fırsatlarının değerlendirileceği, uluslararası sağlık konferansı ve</w:t>
      </w:r>
      <w:r w:rsidR="004A6D3C" w:rsidRPr="00B76698">
        <w:rPr>
          <w:rFonts w:eastAsiaTheme="minorHAnsi"/>
          <w:sz w:val="23"/>
          <w:szCs w:val="23"/>
          <w:lang w:eastAsia="en-US"/>
        </w:rPr>
        <w:t xml:space="preserve"> </w:t>
      </w:r>
      <w:r w:rsidR="00CA7B94" w:rsidRPr="00B76698">
        <w:rPr>
          <w:rFonts w:eastAsiaTheme="minorHAnsi"/>
          <w:sz w:val="23"/>
          <w:szCs w:val="23"/>
          <w:lang w:eastAsia="en-US"/>
        </w:rPr>
        <w:t>B2B görüşmelerinin tesis edileceği, bunun yanında, sağlık hizmetlerinin devlet tarafından Ulusal Sağlık Sistemi (NHS) aracılığı ile ücretsiz olarak sunulduğu Birleşik Krallık'ta estetik, göz, diş, obezite</w:t>
      </w:r>
      <w:r w:rsidR="00004DD0" w:rsidRPr="00B76698">
        <w:rPr>
          <w:rFonts w:eastAsiaTheme="minorHAnsi"/>
          <w:sz w:val="23"/>
          <w:szCs w:val="23"/>
          <w:lang w:eastAsia="en-US"/>
        </w:rPr>
        <w:t xml:space="preserve"> ve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üreme sağlığı gibi branşlarda sağlık hizmetlerinin ücretli olduğu, ücret alınmayan diğer hizmetlerde ise uzun bekleme sürelerinin bölge insanını yurtdışından sağlık hizmeti alma arayışına yönelttiği</w:t>
      </w:r>
      <w:r w:rsidR="00301268" w:rsidRPr="00B76698">
        <w:rPr>
          <w:rFonts w:eastAsiaTheme="minorHAnsi"/>
          <w:sz w:val="23"/>
          <w:szCs w:val="23"/>
          <w:lang w:eastAsia="en-US"/>
        </w:rPr>
        <w:t>,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bu anlamda, küresel sağlık hizmetlerinde tercih edilen ilk 10 ülke arasında gösterilen Türkiye’nin deneyimli sağlık personeli, yüksek kalitesi ve uygun maliyeti ile sağlık hizmeti almak isteyen </w:t>
      </w:r>
      <w:r w:rsidR="00276EA5" w:rsidRPr="00B76698">
        <w:rPr>
          <w:rFonts w:eastAsiaTheme="minorHAnsi"/>
          <w:sz w:val="23"/>
          <w:szCs w:val="23"/>
          <w:lang w:eastAsia="en-US"/>
        </w:rPr>
        <w:t>Birleşik Krallık halkının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dikkatini çekmekte olduğu</w:t>
      </w:r>
      <w:r w:rsidR="00301268" w:rsidRPr="00B76698">
        <w:rPr>
          <w:rFonts w:eastAsiaTheme="minorHAnsi"/>
          <w:sz w:val="23"/>
          <w:szCs w:val="23"/>
          <w:lang w:eastAsia="en-US"/>
        </w:rPr>
        <w:t xml:space="preserve"> </w:t>
      </w:r>
      <w:r w:rsidR="00004DD0" w:rsidRPr="00B76698">
        <w:rPr>
          <w:rFonts w:eastAsiaTheme="minorHAnsi"/>
          <w:sz w:val="23"/>
          <w:szCs w:val="23"/>
          <w:lang w:eastAsia="en-US"/>
        </w:rPr>
        <w:t>ve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Türkiye </w:t>
      </w:r>
      <w:r w:rsidR="00004DD0" w:rsidRPr="00B76698">
        <w:rPr>
          <w:rFonts w:eastAsiaTheme="minorHAnsi"/>
          <w:sz w:val="23"/>
          <w:szCs w:val="23"/>
          <w:lang w:eastAsia="en-US"/>
        </w:rPr>
        <w:t>il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e </w:t>
      </w:r>
      <w:r w:rsidR="00004DD0" w:rsidRPr="00B76698">
        <w:rPr>
          <w:rFonts w:eastAsiaTheme="minorHAnsi"/>
          <w:sz w:val="23"/>
          <w:szCs w:val="23"/>
          <w:lang w:eastAsia="en-US"/>
        </w:rPr>
        <w:t>Birleşik Krallık’ın</w:t>
      </w:r>
      <w:r w:rsidR="00CA7B94" w:rsidRPr="00B76698">
        <w:rPr>
          <w:rFonts w:eastAsiaTheme="minorHAnsi"/>
          <w:sz w:val="23"/>
          <w:szCs w:val="23"/>
          <w:lang w:eastAsia="en-US"/>
        </w:rPr>
        <w:t xml:space="preserve"> sağlık alanında gerek kamu gerekse özel sektörde üst düzey temsilcilerini İstanbul'da buluşturmayı amaçlayan Sağlık İş Forumu'nun, iki ülkenin sağlık alanındaki işbirliğinin güçlendirilmesi açısından önemli fırsatlar sunmasının beklendiği ifade edilmektedir.</w:t>
      </w:r>
    </w:p>
    <w:p w:rsidR="00CA7B94" w:rsidRPr="00B76698" w:rsidRDefault="00CA7B94" w:rsidP="007D4C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7D4CB8" w:rsidRPr="00B76698" w:rsidRDefault="00CA7B94" w:rsidP="007D4CB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rPr>
          <w:sz w:val="23"/>
          <w:szCs w:val="23"/>
        </w:rPr>
      </w:pPr>
      <w:r w:rsidRPr="00B76698">
        <w:rPr>
          <w:sz w:val="23"/>
          <w:szCs w:val="23"/>
        </w:rPr>
        <w:t xml:space="preserve">Bilgilerinize sunarız.    </w:t>
      </w:r>
    </w:p>
    <w:p w:rsidR="00CA7B94" w:rsidRPr="00B76698" w:rsidRDefault="00CA7B94" w:rsidP="007D4C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r w:rsidRPr="00B76698">
        <w:rPr>
          <w:i/>
          <w:iCs/>
          <w:color w:val="000000"/>
          <w:sz w:val="23"/>
          <w:szCs w:val="23"/>
        </w:rPr>
        <w:t>e-imzalıdır</w:t>
      </w:r>
    </w:p>
    <w:p w:rsidR="00CA7B94" w:rsidRPr="00B76698" w:rsidRDefault="00CA7B94" w:rsidP="007D4CB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B76698">
        <w:rPr>
          <w:b/>
          <w:bCs/>
          <w:color w:val="000000"/>
          <w:sz w:val="23"/>
          <w:szCs w:val="23"/>
        </w:rPr>
        <w:t>Sertaç Ş. TORAMANOĞLU</w:t>
      </w:r>
    </w:p>
    <w:p w:rsidR="00CA7B94" w:rsidRPr="00B76698" w:rsidRDefault="00CA7B94" w:rsidP="007D4CB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B76698">
        <w:rPr>
          <w:b/>
          <w:bCs/>
          <w:color w:val="000000"/>
          <w:sz w:val="23"/>
          <w:szCs w:val="23"/>
        </w:rPr>
        <w:t>Genel Sekreter a.</w:t>
      </w:r>
    </w:p>
    <w:p w:rsidR="00CA7B94" w:rsidRPr="00B76698" w:rsidRDefault="00CA7B94" w:rsidP="007D4CB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B76698">
        <w:rPr>
          <w:b/>
          <w:bCs/>
          <w:color w:val="000000"/>
          <w:sz w:val="23"/>
          <w:szCs w:val="23"/>
        </w:rPr>
        <w:t>Şube Müdürü</w:t>
      </w:r>
    </w:p>
    <w:p w:rsidR="00CA7B94" w:rsidRPr="00B76698" w:rsidRDefault="00CA7B94" w:rsidP="00CA7B9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</w:p>
    <w:p w:rsidR="00CA7B94" w:rsidRPr="00B76698" w:rsidRDefault="00CA7B94" w:rsidP="00CA7B9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7669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Not: </w:t>
      </w:r>
      <w:r w:rsidR="00B76698" w:rsidRPr="00B76698">
        <w:rPr>
          <w:rFonts w:eastAsiaTheme="minorHAnsi"/>
          <w:bCs/>
          <w:color w:val="000000"/>
          <w:sz w:val="23"/>
          <w:szCs w:val="23"/>
          <w:lang w:eastAsia="en-US"/>
        </w:rPr>
        <w:t>Etkinliğe ilişkin</w:t>
      </w:r>
      <w:r w:rsidR="00B76698" w:rsidRPr="00B7669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B76698" w:rsidRPr="00B76698">
        <w:rPr>
          <w:rFonts w:eastAsiaTheme="minorHAnsi"/>
          <w:color w:val="000000"/>
          <w:sz w:val="23"/>
          <w:szCs w:val="23"/>
          <w:lang w:eastAsia="en-US"/>
        </w:rPr>
        <w:t>d</w:t>
      </w:r>
      <w:r w:rsidRPr="00B76698">
        <w:rPr>
          <w:rFonts w:eastAsiaTheme="minorHAnsi"/>
          <w:color w:val="000000"/>
          <w:sz w:val="23"/>
          <w:szCs w:val="23"/>
          <w:lang w:eastAsia="en-US"/>
        </w:rPr>
        <w:t xml:space="preserve">etaylı bilgiye </w:t>
      </w:r>
      <w:hyperlink r:id="rId6" w:history="1">
        <w:r w:rsidR="00301268" w:rsidRPr="00B76698">
          <w:rPr>
            <w:rStyle w:val="Hyperlink"/>
            <w:sz w:val="23"/>
            <w:szCs w:val="23"/>
          </w:rPr>
          <w:t>ukturksaglikforumu.com</w:t>
        </w:r>
      </w:hyperlink>
      <w:r w:rsidRPr="00B76698">
        <w:rPr>
          <w:rFonts w:eastAsiaTheme="minorHAnsi"/>
          <w:color w:val="0000FF"/>
          <w:sz w:val="23"/>
          <w:szCs w:val="23"/>
          <w:lang w:eastAsia="en-US"/>
        </w:rPr>
        <w:t xml:space="preserve"> </w:t>
      </w:r>
      <w:r w:rsidRPr="00B76698">
        <w:rPr>
          <w:rFonts w:eastAsiaTheme="minorHAnsi"/>
          <w:color w:val="000000"/>
          <w:sz w:val="23"/>
          <w:szCs w:val="23"/>
          <w:lang w:eastAsia="en-US"/>
        </w:rPr>
        <w:t>adresinden ulaşılabilmektedir.</w:t>
      </w:r>
    </w:p>
    <w:p w:rsidR="00CA7B94" w:rsidRPr="00B76698" w:rsidRDefault="00CA7B94" w:rsidP="00CA7B94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 w:rsidRPr="00B76698">
        <w:rPr>
          <w:rFonts w:eastAsiaTheme="minorHAnsi"/>
          <w:bCs/>
          <w:color w:val="000000"/>
          <w:sz w:val="23"/>
          <w:szCs w:val="23"/>
          <w:lang w:eastAsia="en-US"/>
        </w:rPr>
        <w:t>Kayıt ve sponsorluk ilişkileri için yetkili acente:</w:t>
      </w:r>
    </w:p>
    <w:p w:rsidR="00CA7B94" w:rsidRPr="00B76698" w:rsidRDefault="00CA7B94" w:rsidP="00CA7B9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76698">
        <w:rPr>
          <w:rFonts w:eastAsiaTheme="minorHAnsi"/>
          <w:color w:val="000000"/>
          <w:sz w:val="23"/>
          <w:szCs w:val="23"/>
          <w:lang w:eastAsia="en-US"/>
        </w:rPr>
        <w:t>Sa</w:t>
      </w:r>
      <w:r w:rsidR="007D4CB8" w:rsidRPr="00B76698">
        <w:rPr>
          <w:rFonts w:eastAsiaTheme="minorHAnsi"/>
          <w:color w:val="000000"/>
          <w:sz w:val="23"/>
          <w:szCs w:val="23"/>
          <w:lang w:eastAsia="en-US"/>
        </w:rPr>
        <w:t>tur Organizasyon ve Turizm A.Ş.</w:t>
      </w:r>
    </w:p>
    <w:p w:rsidR="00CA7B94" w:rsidRPr="00B76698" w:rsidRDefault="00CA7B94" w:rsidP="00CA7B9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76698">
        <w:rPr>
          <w:rFonts w:eastAsiaTheme="minorHAnsi"/>
          <w:color w:val="000000"/>
          <w:sz w:val="23"/>
          <w:szCs w:val="23"/>
          <w:lang w:eastAsia="en-US"/>
        </w:rPr>
        <w:t>E-posta: kayit@saturorganizasyon.com</w:t>
      </w:r>
    </w:p>
    <w:p w:rsidR="00CA0A79" w:rsidRPr="00B76698" w:rsidRDefault="00CA7B94" w:rsidP="00CA7B94">
      <w:pPr>
        <w:autoSpaceDE w:val="0"/>
        <w:autoSpaceDN w:val="0"/>
        <w:adjustRightInd w:val="0"/>
        <w:rPr>
          <w:sz w:val="23"/>
          <w:szCs w:val="23"/>
        </w:rPr>
      </w:pPr>
      <w:r w:rsidRPr="00B76698">
        <w:rPr>
          <w:rFonts w:eastAsiaTheme="minorHAnsi"/>
          <w:color w:val="000000"/>
          <w:sz w:val="23"/>
          <w:szCs w:val="23"/>
          <w:lang w:eastAsia="en-US"/>
        </w:rPr>
        <w:t>Tel: 0212 272 61 06</w:t>
      </w:r>
    </w:p>
    <w:p w:rsidR="00B76698" w:rsidRPr="00B76698" w:rsidRDefault="00B76698">
      <w:pPr>
        <w:autoSpaceDE w:val="0"/>
        <w:autoSpaceDN w:val="0"/>
        <w:adjustRightInd w:val="0"/>
        <w:rPr>
          <w:sz w:val="23"/>
          <w:szCs w:val="23"/>
        </w:rPr>
      </w:pPr>
    </w:p>
    <w:sectPr w:rsidR="00B76698" w:rsidRPr="00B7669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D7" w:rsidRDefault="007B12D7" w:rsidP="00CA0A79">
      <w:r>
        <w:separator/>
      </w:r>
    </w:p>
  </w:endnote>
  <w:endnote w:type="continuationSeparator" w:id="0">
    <w:p w:rsidR="007B12D7" w:rsidRDefault="007B12D7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D7" w:rsidRDefault="007B12D7" w:rsidP="00CA0A79">
      <w:r>
        <w:separator/>
      </w:r>
    </w:p>
  </w:footnote>
  <w:footnote w:type="continuationSeparator" w:id="0">
    <w:p w:rsidR="007B12D7" w:rsidRDefault="007B12D7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04DD0"/>
    <w:rsid w:val="0006552F"/>
    <w:rsid w:val="00097373"/>
    <w:rsid w:val="00130616"/>
    <w:rsid w:val="001E2EB1"/>
    <w:rsid w:val="00276EA5"/>
    <w:rsid w:val="002A2A5D"/>
    <w:rsid w:val="002C4D9A"/>
    <w:rsid w:val="00301268"/>
    <w:rsid w:val="00332F28"/>
    <w:rsid w:val="003E511C"/>
    <w:rsid w:val="0043655A"/>
    <w:rsid w:val="004619D4"/>
    <w:rsid w:val="00463AFB"/>
    <w:rsid w:val="00463C40"/>
    <w:rsid w:val="00482DC6"/>
    <w:rsid w:val="004A6D3C"/>
    <w:rsid w:val="004E006D"/>
    <w:rsid w:val="005641F2"/>
    <w:rsid w:val="00572595"/>
    <w:rsid w:val="00586243"/>
    <w:rsid w:val="005A52B1"/>
    <w:rsid w:val="006909EE"/>
    <w:rsid w:val="006B0D6F"/>
    <w:rsid w:val="006D0263"/>
    <w:rsid w:val="0079149E"/>
    <w:rsid w:val="007B12D7"/>
    <w:rsid w:val="007D4CB8"/>
    <w:rsid w:val="00800A03"/>
    <w:rsid w:val="00890693"/>
    <w:rsid w:val="00890A02"/>
    <w:rsid w:val="009D3D9E"/>
    <w:rsid w:val="00A35AC9"/>
    <w:rsid w:val="00A950A1"/>
    <w:rsid w:val="00AF16B6"/>
    <w:rsid w:val="00B20F3F"/>
    <w:rsid w:val="00B40C74"/>
    <w:rsid w:val="00B472CF"/>
    <w:rsid w:val="00B76698"/>
    <w:rsid w:val="00BE482E"/>
    <w:rsid w:val="00CA0A79"/>
    <w:rsid w:val="00CA7B94"/>
    <w:rsid w:val="00CF6FC9"/>
    <w:rsid w:val="00D55236"/>
    <w:rsid w:val="00D678DA"/>
    <w:rsid w:val="00DA2F5C"/>
    <w:rsid w:val="00DB2741"/>
    <w:rsid w:val="00E2768D"/>
    <w:rsid w:val="00E57DD9"/>
    <w:rsid w:val="00EC6822"/>
    <w:rsid w:val="00ED499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A78FCB0D-F8A9-40C2-9778-2BC8ABA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turksaglikforum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1A21EE"/>
    <w:rsid w:val="005203ED"/>
    <w:rsid w:val="006543CB"/>
    <w:rsid w:val="00700F77"/>
    <w:rsid w:val="00775F84"/>
    <w:rsid w:val="007D7B7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2235</Characters>
  <Application>Microsoft Office Word</Application>
  <DocSecurity>0</DocSecurity>
  <Lines>50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Türkiye - Birleşik Krallık Sağlık İş Forumu Hk.</dc:subject>
  <dc:creator>Kubra Aygun</dc:creator>
  <cp:keywords>04/03/2020</cp:keywords>
  <dc:description/>
  <cp:lastModifiedBy>SYSTEM</cp:lastModifiedBy>
  <cp:revision>15</cp:revision>
  <dcterms:created xsi:type="dcterms:W3CDTF">2018-07-03T05:56:00Z</dcterms:created>
  <dcterms:modified xsi:type="dcterms:W3CDTF">2020-03-04T13:47:00Z</dcterms:modified>
  <cp:category>2020/931-00995</cp:category>
</cp:coreProperties>
</file>