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DD5A7D">
            <w:pPr>
              <w:spacing w:line="360" w:lineRule="auto"/>
            </w:pPr>
            <w:r>
              <w:t>35649853-TİM.K</w:t>
            </w:r>
            <w:r w:rsidR="00800A03">
              <w:t>İ</w:t>
            </w:r>
            <w:r>
              <w:t>B.GSK.</w:t>
            </w:r>
            <w:bookmarkStart w:id="0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56B2D">
                  <w:t>2020/264-01441</w:t>
                </w:r>
              </w:sdtContent>
            </w:sdt>
            <w:r>
              <w:t xml:space="preserve"> </w:t>
            </w:r>
            <w:bookmarkEnd w:id="0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1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56B2D">
                  <w:t>10/04/2020</w:t>
                </w:r>
              </w:sdtContent>
            </w:sdt>
            <w:r>
              <w:t xml:space="preserve"> </w:t>
            </w:r>
            <w:bookmarkEnd w:id="1"/>
            <w:r>
              <w:t xml:space="preserve"> </w:t>
            </w:r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B368C5" w:rsidP="0098610C">
                <w:r>
                  <w:t>Tarım Ürünlerinde DİR Uygulamaları Hk.</w:t>
                </w:r>
              </w:p>
            </w:tc>
          </w:sdtContent>
        </w:sdt>
      </w:tr>
    </w:tbl>
    <w:p w:rsidR="004357D3" w:rsidRPr="00511961" w:rsidRDefault="004357D3" w:rsidP="004357D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11961">
        <w:rPr>
          <w:b/>
          <w:u w:val="single"/>
        </w:rPr>
        <w:t>E-POSTA</w:t>
      </w:r>
    </w:p>
    <w:p w:rsidR="004357D3" w:rsidRPr="00511961" w:rsidRDefault="004357D3" w:rsidP="004357D3">
      <w:pPr>
        <w:tabs>
          <w:tab w:val="left" w:pos="851"/>
        </w:tabs>
        <w:jc w:val="center"/>
        <w:rPr>
          <w:b/>
        </w:rPr>
      </w:pPr>
      <w:r w:rsidRPr="00511961">
        <w:rPr>
          <w:b/>
        </w:rPr>
        <w:t>KARADENİZ İHRACATÇI BİRLİKLERİ ÜYELERİNE SİRKÜLER</w:t>
      </w:r>
    </w:p>
    <w:p w:rsidR="004357D3" w:rsidRPr="00511961" w:rsidRDefault="004357D3" w:rsidP="004357D3">
      <w:pPr>
        <w:jc w:val="center"/>
        <w:rPr>
          <w:b/>
          <w:bCs/>
          <w:u w:val="single"/>
        </w:rPr>
      </w:pPr>
      <w:r w:rsidRPr="00511961">
        <w:rPr>
          <w:b/>
          <w:bCs/>
          <w:u w:val="single"/>
        </w:rPr>
        <w:t>2020 / 196</w:t>
      </w:r>
    </w:p>
    <w:p w:rsidR="004357D3" w:rsidRPr="00511961" w:rsidRDefault="004357D3" w:rsidP="00BF415F">
      <w:pPr>
        <w:tabs>
          <w:tab w:val="left" w:pos="851"/>
        </w:tabs>
        <w:ind w:firstLine="851"/>
        <w:jc w:val="both"/>
      </w:pPr>
      <w:r w:rsidRPr="00511961">
        <w:t>Sayın üyemiz,</w:t>
      </w:r>
    </w:p>
    <w:p w:rsidR="004357D3" w:rsidRPr="00511961" w:rsidRDefault="004357D3" w:rsidP="00BF415F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4357D3" w:rsidRPr="00511961" w:rsidRDefault="004357D3" w:rsidP="00BF415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11961">
        <w:rPr>
          <w:rFonts w:eastAsia="Calibri"/>
        </w:rPr>
        <w:t xml:space="preserve">T.C. Ticaret Bakanlığı İhracat Genel Müdürlüğü’nden </w:t>
      </w:r>
      <w:r w:rsidRPr="00511961">
        <w:rPr>
          <w:rFonts w:eastAsia="Calibri"/>
          <w:lang w:eastAsia="en-US"/>
        </w:rPr>
        <w:t>alınan 09/04/2020 tarih 53764493 sayılı yazıda;</w:t>
      </w:r>
    </w:p>
    <w:p w:rsidR="004357D3" w:rsidRPr="00511961" w:rsidRDefault="004357D3" w:rsidP="00BF415F">
      <w:pPr>
        <w:pStyle w:val="NormalWeb"/>
        <w:spacing w:before="0" w:beforeAutospacing="0" w:after="0" w:afterAutospacing="0"/>
        <w:ind w:firstLine="851"/>
        <w:jc w:val="both"/>
      </w:pPr>
    </w:p>
    <w:p w:rsidR="004357D3" w:rsidRPr="00511961" w:rsidRDefault="005255AB" w:rsidP="00BF415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="004357D3" w:rsidRPr="00511961">
        <w:rPr>
          <w:rFonts w:eastAsia="Calibri"/>
          <w:lang w:eastAsia="en-US"/>
        </w:rPr>
        <w:t>arım ürünleri ihracatı öngören dahilde işleme izin belgesi (DİİB) düzenlenmesi esnasında uyulacak esaslar</w:t>
      </w:r>
      <w:r w:rsidR="00BF415F">
        <w:rPr>
          <w:rFonts w:eastAsia="Calibri"/>
          <w:lang w:eastAsia="en-US"/>
        </w:rPr>
        <w:t>ın</w:t>
      </w:r>
      <w:r w:rsidR="004357D3" w:rsidRPr="00511961">
        <w:rPr>
          <w:rFonts w:eastAsia="Calibri"/>
          <w:lang w:eastAsia="en-US"/>
        </w:rPr>
        <w:t>, İhracat:2006/12 sayılı Dahilde İşleme Rejimi (DİR)</w:t>
      </w:r>
      <w:r w:rsidR="00BF415F">
        <w:rPr>
          <w:rFonts w:eastAsia="Calibri"/>
          <w:lang w:eastAsia="en-US"/>
        </w:rPr>
        <w:t xml:space="preserve"> </w:t>
      </w:r>
      <w:r w:rsidR="004357D3" w:rsidRPr="00511961">
        <w:rPr>
          <w:rFonts w:eastAsia="Calibri"/>
          <w:lang w:eastAsia="en-US"/>
        </w:rPr>
        <w:t>Tebliği’ne istinaden hazırlanan İhracat:2016/1 sayılı “Tarım Ürünlerine İlişkin Dahilde İşleme</w:t>
      </w:r>
      <w:r w:rsidR="00BF415F">
        <w:rPr>
          <w:rFonts w:eastAsia="Calibri"/>
          <w:lang w:eastAsia="en-US"/>
        </w:rPr>
        <w:t xml:space="preserve"> </w:t>
      </w:r>
      <w:r w:rsidR="004357D3" w:rsidRPr="00511961">
        <w:rPr>
          <w:rFonts w:eastAsia="Calibri"/>
          <w:lang w:eastAsia="en-US"/>
        </w:rPr>
        <w:t>Rejimi Genelgesi” ile belirlendiği</w:t>
      </w:r>
      <w:r w:rsidR="00BF415F">
        <w:rPr>
          <w:rFonts w:eastAsia="Calibri"/>
          <w:lang w:eastAsia="en-US"/>
        </w:rPr>
        <w:t>, b</w:t>
      </w:r>
      <w:r w:rsidR="004357D3" w:rsidRPr="00511961">
        <w:rPr>
          <w:rFonts w:eastAsia="Calibri"/>
          <w:lang w:eastAsia="en-US"/>
        </w:rPr>
        <w:t>u kapsamda, 2016/1 sayılı Genelge'de 08/04/2020 tarihinde yapılan değişiklik uyarınca Genelge'nin;</w:t>
      </w:r>
    </w:p>
    <w:p w:rsidR="00DD5A7D" w:rsidRDefault="00DD5A7D" w:rsidP="00BF415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4357D3" w:rsidRPr="00511961" w:rsidRDefault="00BF415F" w:rsidP="00BF415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357D3" w:rsidRPr="00511961">
        <w:rPr>
          <w:rFonts w:eastAsia="Calibri"/>
          <w:lang w:eastAsia="en-US"/>
        </w:rPr>
        <w:t>“Sert Kabuklu Meyveler, Kuruyemiş ve Kuru Meyveler” başlıklı 7</w:t>
      </w:r>
      <w:r>
        <w:rPr>
          <w:rFonts w:eastAsia="Calibri"/>
          <w:lang w:eastAsia="en-US"/>
        </w:rPr>
        <w:t>/1.</w:t>
      </w:r>
      <w:r w:rsidR="004357D3" w:rsidRPr="00511961">
        <w:rPr>
          <w:rFonts w:eastAsia="Calibri"/>
          <w:lang w:eastAsia="en-US"/>
        </w:rPr>
        <w:t xml:space="preserve"> maddesi</w:t>
      </w:r>
      <w:r>
        <w:rPr>
          <w:rFonts w:eastAsia="Calibri"/>
          <w:lang w:eastAsia="en-US"/>
        </w:rPr>
        <w:t>ndeki</w:t>
      </w:r>
      <w:r w:rsidR="004357D3" w:rsidRPr="00511961">
        <w:rPr>
          <w:rFonts w:eastAsia="Calibri"/>
          <w:lang w:eastAsia="en-US"/>
        </w:rPr>
        <w:t xml:space="preserve"> </w:t>
      </w:r>
      <w:r w:rsidR="004357D3" w:rsidRPr="00BF415F">
        <w:rPr>
          <w:rFonts w:eastAsia="Calibri"/>
          <w:i/>
          <w:iCs/>
          <w:lang w:eastAsia="en-US"/>
        </w:rPr>
        <w:t>“İşlem görmüş ürün olarak ihraç edilen yer fıstığının üretiminde kullanılan</w:t>
      </w:r>
      <w:r w:rsidRPr="00BF415F">
        <w:rPr>
          <w:rFonts w:eastAsia="Calibri"/>
          <w:i/>
          <w:iCs/>
          <w:lang w:eastAsia="en-US"/>
        </w:rPr>
        <w:t xml:space="preserve"> </w:t>
      </w:r>
      <w:r w:rsidR="004357D3" w:rsidRPr="00BF415F">
        <w:rPr>
          <w:rFonts w:eastAsia="Calibri"/>
          <w:i/>
          <w:iCs/>
          <w:lang w:eastAsia="en-US"/>
        </w:rPr>
        <w:t>işlenmemiş yer fıstığının azami %50’sinin ithalatı yapılabilir.”</w:t>
      </w:r>
      <w:r w:rsidR="004357D3" w:rsidRPr="00511961">
        <w:rPr>
          <w:rFonts w:eastAsia="Calibri"/>
          <w:iCs/>
          <w:lang w:eastAsia="en-US"/>
        </w:rPr>
        <w:t xml:space="preserve"> </w:t>
      </w:r>
      <w:r w:rsidR="004357D3" w:rsidRPr="00511961">
        <w:rPr>
          <w:rFonts w:eastAsia="Calibri"/>
          <w:lang w:eastAsia="en-US"/>
        </w:rPr>
        <w:t>hükmü</w:t>
      </w:r>
      <w:r>
        <w:rPr>
          <w:rFonts w:eastAsia="Calibri"/>
          <w:lang w:eastAsia="en-US"/>
        </w:rPr>
        <w:t>nün</w:t>
      </w:r>
      <w:r w:rsidR="004357D3" w:rsidRPr="00511961">
        <w:rPr>
          <w:rFonts w:eastAsia="Calibri"/>
          <w:lang w:eastAsia="en-US"/>
        </w:rPr>
        <w:t xml:space="preserve"> yürürlükten kaldırıldığı,</w:t>
      </w:r>
    </w:p>
    <w:p w:rsidR="004357D3" w:rsidRPr="00511961" w:rsidRDefault="004357D3" w:rsidP="00BF415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11961">
        <w:rPr>
          <w:rFonts w:eastAsia="Calibri"/>
          <w:lang w:eastAsia="en-US"/>
        </w:rPr>
        <w:t xml:space="preserve">- </w:t>
      </w:r>
      <w:r w:rsidR="00BF415F">
        <w:rPr>
          <w:rFonts w:eastAsia="Calibri"/>
          <w:lang w:eastAsia="en-US"/>
        </w:rPr>
        <w:t>Yine, 7/1’de</w:t>
      </w:r>
      <w:r w:rsidRPr="00511961">
        <w:rPr>
          <w:rFonts w:eastAsia="Calibri"/>
          <w:lang w:eastAsia="en-US"/>
        </w:rPr>
        <w:t xml:space="preserve"> yer alan "</w:t>
      </w:r>
      <w:r w:rsidRPr="00511961">
        <w:rPr>
          <w:rFonts w:eastAsia="Calibri"/>
          <w:i/>
          <w:iCs/>
          <w:lang w:eastAsia="en-US"/>
        </w:rPr>
        <w:t xml:space="preserve">DİR kapsamında kabuklu ceviz ve kabuklu bademin eşdeğer eşya olarak ithalatı yapılamaz." </w:t>
      </w:r>
      <w:r w:rsidRPr="00511961">
        <w:rPr>
          <w:rFonts w:eastAsia="Calibri"/>
          <w:lang w:eastAsia="en-US"/>
        </w:rPr>
        <w:t>hükmü</w:t>
      </w:r>
      <w:r w:rsidR="00BF415F">
        <w:rPr>
          <w:rFonts w:eastAsia="Calibri"/>
          <w:lang w:eastAsia="en-US"/>
        </w:rPr>
        <w:t>nün</w:t>
      </w:r>
      <w:r w:rsidRPr="00511961">
        <w:rPr>
          <w:rFonts w:eastAsia="Calibri"/>
          <w:lang w:eastAsia="en-US"/>
        </w:rPr>
        <w:t xml:space="preserve"> " </w:t>
      </w:r>
      <w:r w:rsidRPr="00511961">
        <w:rPr>
          <w:rFonts w:eastAsia="Calibri"/>
          <w:i/>
          <w:iCs/>
          <w:lang w:eastAsia="en-US"/>
        </w:rPr>
        <w:t xml:space="preserve">DİR kapsamında kabuklu ceviz, kabuklu badem, kabuklu yer fıstığı ve iç yer fıstığının eşdeğer eşya olarak ithalatı yapılamaz." </w:t>
      </w:r>
      <w:r w:rsidRPr="00511961">
        <w:rPr>
          <w:rFonts w:eastAsia="Calibri"/>
          <w:lang w:eastAsia="en-US"/>
        </w:rPr>
        <w:t>şeklinde değiştirildiği,</w:t>
      </w:r>
    </w:p>
    <w:p w:rsidR="004357D3" w:rsidRDefault="004357D3" w:rsidP="00DD5A7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11961">
        <w:rPr>
          <w:rFonts w:eastAsia="Calibri"/>
          <w:lang w:eastAsia="en-US"/>
        </w:rPr>
        <w:t xml:space="preserve">- </w:t>
      </w:r>
      <w:r w:rsidR="00BF415F">
        <w:rPr>
          <w:rFonts w:eastAsia="Calibri"/>
          <w:lang w:eastAsia="en-US"/>
        </w:rPr>
        <w:t>7/2’de</w:t>
      </w:r>
      <w:r w:rsidR="00DD5A7D">
        <w:rPr>
          <w:rFonts w:eastAsia="Calibri"/>
          <w:lang w:eastAsia="en-US"/>
        </w:rPr>
        <w:t xml:space="preserve"> yer alan </w:t>
      </w:r>
      <w:r w:rsidR="00287C35">
        <w:rPr>
          <w:rFonts w:eastAsia="Calibri"/>
          <w:lang w:eastAsia="en-US"/>
        </w:rPr>
        <w:t>“</w:t>
      </w:r>
      <w:r w:rsidR="00DD5A7D" w:rsidRPr="007931E0">
        <w:t>Eşdeğer eşya olarak ithalatı yapılamayacak ürünler</w:t>
      </w:r>
      <w:r w:rsidR="00DD5A7D">
        <w:rPr>
          <w:rFonts w:eastAsia="Calibri"/>
          <w:lang w:eastAsia="en-US"/>
        </w:rPr>
        <w:t xml:space="preserve"> </w:t>
      </w:r>
      <w:r w:rsidR="00BA559C">
        <w:rPr>
          <w:rFonts w:eastAsia="Calibri"/>
          <w:lang w:eastAsia="en-US"/>
        </w:rPr>
        <w:t>Tablo 1”de</w:t>
      </w:r>
    </w:p>
    <w:tbl>
      <w:tblPr>
        <w:tblW w:w="84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140"/>
      </w:tblGrid>
      <w:tr w:rsidR="004357D3" w:rsidRPr="00511961" w:rsidTr="009A728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jc w:val="center"/>
              <w:rPr>
                <w:b/>
                <w:bCs/>
                <w:color w:val="000000"/>
              </w:rPr>
            </w:pPr>
            <w:r w:rsidRPr="00511961">
              <w:rPr>
                <w:b/>
                <w:bCs/>
                <w:color w:val="000000"/>
              </w:rPr>
              <w:t>İthal Ürün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jc w:val="center"/>
              <w:rPr>
                <w:b/>
                <w:bCs/>
                <w:color w:val="000000"/>
              </w:rPr>
            </w:pPr>
            <w:r w:rsidRPr="00511961">
              <w:rPr>
                <w:b/>
                <w:bCs/>
                <w:color w:val="000000"/>
              </w:rPr>
              <w:t>İhraç Ürünü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Mısır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Makarna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Yemlik Buğday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Yem, Yumurta, Kanatlı Eti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>Ayçiçeği Tohumu Ayçiçeği Tohumu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Çerezlik Tüketime Yönelik İşlenmiş Ayçiçeği Tohumu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Kabuklu Ceviz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İç ve/veya İşlenmiş Ceviz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Kabuklu Badem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İç ve/veya İşlenmiş Badem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287C35" w:rsidRDefault="004357D3" w:rsidP="009A7289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 xml:space="preserve">Kabuklu Yer Fıstığı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287C35" w:rsidRDefault="004357D3" w:rsidP="009A7289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 xml:space="preserve"> İç ve/veya İşlenmiş Yer Fıstığı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287C35" w:rsidRDefault="004357D3" w:rsidP="009A7289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>İç Yer Fıstığı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287C35" w:rsidRDefault="004357D3" w:rsidP="009A7289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 xml:space="preserve"> İşlenmiş Yer Fıstığı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>Susam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İşlenmiş Susam veya Tahin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Çörek Otu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Çörek Otu Yağı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Baharatlar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İşlenmiş Baharatlar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>Bezelye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İşlenmiş Bezelye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Kapari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İşlenmiş Kapari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>Hamsi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İşlenmiş Hamsi</w:t>
            </w:r>
          </w:p>
        </w:tc>
      </w:tr>
      <w:tr w:rsidR="004357D3" w:rsidRPr="00511961" w:rsidTr="009A728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Tereyağı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D3" w:rsidRPr="00511961" w:rsidRDefault="004357D3" w:rsidP="009A7289">
            <w:pPr>
              <w:rPr>
                <w:color w:val="000000"/>
              </w:rPr>
            </w:pPr>
            <w:r w:rsidRPr="00511961">
              <w:rPr>
                <w:color w:val="000000"/>
              </w:rPr>
              <w:t xml:space="preserve"> Mamul Ürünler</w:t>
            </w:r>
          </w:p>
        </w:tc>
      </w:tr>
    </w:tbl>
    <w:p w:rsidR="00BA559C" w:rsidRDefault="00BA559C" w:rsidP="00BA55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59C" w:rsidRDefault="00287C35" w:rsidP="00BA559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koyu olarak belirtilen satırların </w:t>
      </w:r>
      <w:r w:rsidR="00BA559C">
        <w:rPr>
          <w:rFonts w:eastAsia="Calibri"/>
          <w:lang w:eastAsia="en-US"/>
        </w:rPr>
        <w:t>eklendiği,</w:t>
      </w:r>
    </w:p>
    <w:p w:rsidR="004357D3" w:rsidRDefault="00DD5A7D" w:rsidP="00DD5A7D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- 10/1. Maddesinde yer alan “Verimlilik ve İkincil İşlem Görmüş Ürün Oranları Tablo.8</w:t>
      </w:r>
      <w:r w:rsidR="00287C35">
        <w:rPr>
          <w:rFonts w:eastAsia="Calibri"/>
          <w:lang w:eastAsia="en-US"/>
        </w:rPr>
        <w:t>”</w:t>
      </w:r>
      <w:r w:rsidR="00BA559C">
        <w:rPr>
          <w:rFonts w:eastAsia="Calibri"/>
          <w:lang w:eastAsia="en-US"/>
        </w:rPr>
        <w:t>de</w:t>
      </w:r>
    </w:p>
    <w:p w:rsidR="00DD5A7D" w:rsidRPr="00511961" w:rsidRDefault="00DD5A7D" w:rsidP="00DD5A7D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3044"/>
        <w:gridCol w:w="2607"/>
      </w:tblGrid>
      <w:tr w:rsidR="004357D3" w:rsidRPr="00511961" w:rsidTr="00DD5A7D">
        <w:trPr>
          <w:trHeight w:val="9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jc w:val="center"/>
              <w:rPr>
                <w:b/>
                <w:bCs/>
                <w:color w:val="000000"/>
              </w:rPr>
            </w:pPr>
            <w:r w:rsidRPr="00511961">
              <w:rPr>
                <w:b/>
                <w:bCs/>
                <w:color w:val="000000"/>
              </w:rPr>
              <w:t>İthal Ürün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jc w:val="center"/>
              <w:rPr>
                <w:b/>
                <w:bCs/>
                <w:color w:val="000000"/>
              </w:rPr>
            </w:pPr>
            <w:r w:rsidRPr="00511961">
              <w:rPr>
                <w:b/>
                <w:bCs/>
                <w:color w:val="000000"/>
              </w:rPr>
              <w:t>İhracat Taahhüdü /</w:t>
            </w:r>
            <w:r w:rsidRPr="00511961">
              <w:rPr>
                <w:b/>
                <w:bCs/>
                <w:color w:val="000000"/>
              </w:rPr>
              <w:br/>
              <w:t>Asgari Verimlilik Oranı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jc w:val="center"/>
              <w:rPr>
                <w:b/>
                <w:bCs/>
                <w:color w:val="000000"/>
              </w:rPr>
            </w:pPr>
            <w:r w:rsidRPr="00511961">
              <w:rPr>
                <w:b/>
                <w:bCs/>
                <w:color w:val="000000"/>
              </w:rPr>
              <w:t>İkincil İşlem Görmüş</w:t>
            </w:r>
            <w:r w:rsidRPr="00511961">
              <w:rPr>
                <w:b/>
                <w:bCs/>
                <w:color w:val="000000"/>
              </w:rPr>
              <w:br/>
              <w:t>Ürün / Azami Oran (%)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Buğday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Un /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Kepek / 26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Ayçiçeği tohumu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Ham ayçiçeği yağı /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Küspe / 59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Soya fasulyesi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Ham soya yağı /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Küspe / 82</w:t>
            </w:r>
          </w:p>
        </w:tc>
      </w:tr>
      <w:tr w:rsidR="004357D3" w:rsidRPr="00511961" w:rsidTr="00DD5A7D">
        <w:trPr>
          <w:trHeight w:val="109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Çeltik*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Parlatılmış veya perdahlanmış</w:t>
            </w:r>
            <w:r w:rsidR="00DD5A7D">
              <w:rPr>
                <w:color w:val="000000"/>
              </w:rPr>
              <w:t xml:space="preserve"> </w:t>
            </w:r>
            <w:r w:rsidRPr="00511961">
              <w:rPr>
                <w:color w:val="000000"/>
              </w:rPr>
              <w:t>pirinç /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Kavuz / 20</w:t>
            </w:r>
            <w:r w:rsidRPr="00511961">
              <w:rPr>
                <w:color w:val="000000"/>
              </w:rPr>
              <w:br/>
              <w:t>Kepek / 10</w:t>
            </w:r>
            <w:r w:rsidRPr="00511961">
              <w:rPr>
                <w:color w:val="000000"/>
              </w:rPr>
              <w:br/>
              <w:t>Kırık Pirinç / 15</w:t>
            </w:r>
            <w:r w:rsidRPr="00511961">
              <w:rPr>
                <w:color w:val="000000"/>
              </w:rPr>
              <w:br/>
              <w:t>Diğer Taneler / 5</w:t>
            </w:r>
          </w:p>
        </w:tc>
      </w:tr>
      <w:tr w:rsidR="004357D3" w:rsidRPr="00511961" w:rsidTr="00DD5A7D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Kargo pirinç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Parlatılmış veya perdahlanmış</w:t>
            </w:r>
            <w:r w:rsidRPr="00511961">
              <w:rPr>
                <w:color w:val="000000"/>
              </w:rPr>
              <w:br/>
              <w:t>pirinç / 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Kepek / 12,5</w:t>
            </w:r>
            <w:r w:rsidRPr="00511961">
              <w:rPr>
                <w:color w:val="000000"/>
              </w:rPr>
              <w:br/>
              <w:t>Kırık Pirinç / 18,75</w:t>
            </w:r>
            <w:r w:rsidRPr="00511961">
              <w:rPr>
                <w:color w:val="000000"/>
              </w:rPr>
              <w:br/>
              <w:t>Diğer Taneler / 6,25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Mercimek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İç mercimek /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Kepek / 20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Kabuklu ceviz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İç ceviz /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 / 60</w:t>
            </w:r>
          </w:p>
        </w:tc>
      </w:tr>
      <w:tr w:rsidR="004357D3" w:rsidRPr="00511961" w:rsidTr="00DD5A7D">
        <w:trPr>
          <w:trHeight w:val="346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Şili menşeli kabuklu</w:t>
            </w:r>
            <w:r w:rsidR="00DD5A7D">
              <w:rPr>
                <w:color w:val="000000"/>
              </w:rPr>
              <w:t xml:space="preserve"> </w:t>
            </w:r>
            <w:r w:rsidRPr="00511961">
              <w:rPr>
                <w:color w:val="000000"/>
              </w:rPr>
              <w:t>ceviz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İç ceviz /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 / 52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Kabuklu badem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İç badem /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511961" w:rsidRDefault="004357D3" w:rsidP="00DD5A7D">
            <w:pPr>
              <w:rPr>
                <w:color w:val="000000"/>
              </w:rPr>
            </w:pPr>
            <w:r w:rsidRPr="00511961">
              <w:rPr>
                <w:color w:val="000000"/>
              </w:rPr>
              <w:t>Kabuk / 56</w:t>
            </w:r>
          </w:p>
        </w:tc>
      </w:tr>
      <w:tr w:rsidR="004357D3" w:rsidRPr="00511961" w:rsidTr="00DD5A7D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287C35" w:rsidRDefault="004357D3" w:rsidP="00DD5A7D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>Kabuklu Yer Fıstığı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287C35" w:rsidRDefault="004357D3" w:rsidP="00DD5A7D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>İç yer fıstığı /70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D3" w:rsidRPr="00287C35" w:rsidRDefault="004357D3" w:rsidP="00DD5A7D">
            <w:pPr>
              <w:rPr>
                <w:b/>
                <w:bCs/>
                <w:color w:val="000000"/>
              </w:rPr>
            </w:pPr>
            <w:r w:rsidRPr="00287C35">
              <w:rPr>
                <w:b/>
                <w:bCs/>
                <w:color w:val="000000"/>
              </w:rPr>
              <w:t>Kabuk / 30</w:t>
            </w:r>
          </w:p>
        </w:tc>
      </w:tr>
    </w:tbl>
    <w:p w:rsidR="004357D3" w:rsidRDefault="004357D3" w:rsidP="004357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59C" w:rsidRPr="00511961" w:rsidRDefault="00BA559C" w:rsidP="004357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</w:t>
      </w:r>
      <w:r w:rsidR="00287C35">
        <w:rPr>
          <w:rFonts w:eastAsia="Calibri"/>
          <w:lang w:eastAsia="en-US"/>
        </w:rPr>
        <w:t>koyu olarak belirtilen</w:t>
      </w:r>
      <w:r>
        <w:rPr>
          <w:rFonts w:eastAsia="Calibri"/>
          <w:lang w:eastAsia="en-US"/>
        </w:rPr>
        <w:t xml:space="preserve"> </w:t>
      </w:r>
      <w:r w:rsidR="00287C35">
        <w:rPr>
          <w:rFonts w:eastAsia="Calibri"/>
          <w:lang w:eastAsia="en-US"/>
        </w:rPr>
        <w:t xml:space="preserve">satırın </w:t>
      </w:r>
      <w:r>
        <w:rPr>
          <w:rFonts w:eastAsia="Calibri"/>
          <w:lang w:eastAsia="en-US"/>
        </w:rPr>
        <w:t>eklendiği,</w:t>
      </w:r>
    </w:p>
    <w:p w:rsidR="00BA559C" w:rsidRDefault="00BA559C" w:rsidP="00DD5A7D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4357D3" w:rsidRPr="00511961" w:rsidRDefault="004357D3" w:rsidP="00DD5A7D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 w:rsidRPr="00511961">
        <w:rPr>
          <w:rFonts w:eastAsia="Calibri"/>
          <w:lang w:eastAsia="en-US"/>
        </w:rPr>
        <w:t>Diğer taraftan, söz konusu değişikliklerin dercedildiği Genelge metnine, Bakanlıkları</w:t>
      </w:r>
      <w:r w:rsidR="00DD5A7D">
        <w:rPr>
          <w:rFonts w:eastAsia="Calibri"/>
          <w:lang w:eastAsia="en-US"/>
        </w:rPr>
        <w:t xml:space="preserve"> </w:t>
      </w:r>
      <w:r w:rsidRPr="00511961">
        <w:rPr>
          <w:rFonts w:eastAsia="Calibri"/>
          <w:lang w:eastAsia="en-US"/>
        </w:rPr>
        <w:t>internet sitesinin “İhracat Mevzuatı” bölümünden (</w:t>
      </w:r>
      <w:hyperlink r:id="rId6" w:history="1">
        <w:r w:rsidRPr="00DD5A7D">
          <w:rPr>
            <w:rStyle w:val="Kpr"/>
            <w:rFonts w:eastAsia="Calibri"/>
            <w:iCs/>
            <w:lang w:eastAsia="en-US"/>
          </w:rPr>
          <w:t>https://www.ticaret.gov.tr/ihracat/mevzuat/dahilde-isleme-rejimi</w:t>
        </w:r>
      </w:hyperlink>
      <w:r w:rsidRPr="00511961">
        <w:rPr>
          <w:rFonts w:eastAsia="Calibri"/>
          <w:lang w:eastAsia="en-US"/>
        </w:rPr>
        <w:t>) ulaşılabildiği ifade edilmektedir.</w:t>
      </w:r>
    </w:p>
    <w:p w:rsidR="004357D3" w:rsidRPr="00511961" w:rsidRDefault="004357D3" w:rsidP="00DD5A7D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4357D3" w:rsidRDefault="004357D3" w:rsidP="00DD5A7D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</w:pPr>
      <w:r w:rsidRPr="00511961">
        <w:t xml:space="preserve">Bilgilerinize sunarız.    </w:t>
      </w:r>
    </w:p>
    <w:p w:rsidR="00DD5A7D" w:rsidRPr="00511961" w:rsidRDefault="00DD5A7D" w:rsidP="00DD5A7D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</w:pPr>
    </w:p>
    <w:p w:rsidR="004357D3" w:rsidRPr="00511961" w:rsidRDefault="004357D3" w:rsidP="00DD5A7D">
      <w:pPr>
        <w:tabs>
          <w:tab w:val="left" w:pos="851"/>
          <w:tab w:val="left" w:pos="993"/>
        </w:tabs>
        <w:autoSpaceDE w:val="0"/>
        <w:autoSpaceDN w:val="0"/>
        <w:adjustRightInd w:val="0"/>
        <w:ind w:firstLine="5760"/>
        <w:jc w:val="center"/>
        <w:rPr>
          <w:i/>
          <w:iCs/>
          <w:color w:val="000000"/>
        </w:rPr>
      </w:pPr>
      <w:r w:rsidRPr="00511961">
        <w:rPr>
          <w:i/>
          <w:iCs/>
          <w:color w:val="000000"/>
        </w:rPr>
        <w:t>e-imzalıdır</w:t>
      </w:r>
    </w:p>
    <w:p w:rsidR="004357D3" w:rsidRPr="00511961" w:rsidRDefault="004357D3" w:rsidP="00DD5A7D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511961">
        <w:rPr>
          <w:b/>
          <w:bCs/>
          <w:color w:val="000000"/>
        </w:rPr>
        <w:t>Sertaç Ş. TORAMANOĞLU</w:t>
      </w:r>
    </w:p>
    <w:p w:rsidR="004357D3" w:rsidRPr="00511961" w:rsidRDefault="004357D3" w:rsidP="00DD5A7D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511961">
        <w:rPr>
          <w:b/>
          <w:bCs/>
          <w:color w:val="000000"/>
        </w:rPr>
        <w:t>Genel Sekreter a.</w:t>
      </w:r>
    </w:p>
    <w:p w:rsidR="004357D3" w:rsidRPr="00511961" w:rsidRDefault="004357D3" w:rsidP="00DD5A7D">
      <w:pPr>
        <w:ind w:firstLine="5760"/>
        <w:jc w:val="center"/>
        <w:rPr>
          <w:b/>
          <w:bCs/>
          <w:color w:val="000000"/>
        </w:rPr>
      </w:pPr>
      <w:r w:rsidRPr="00511961">
        <w:rPr>
          <w:b/>
          <w:bCs/>
          <w:color w:val="000000"/>
        </w:rPr>
        <w:t>Şube Müdürü</w:t>
      </w:r>
    </w:p>
    <w:p w:rsidR="00CA0A79" w:rsidRDefault="00CA0A79"/>
    <w:p w:rsidR="00CA0A79" w:rsidRDefault="00CA0A79"/>
    <w:p w:rsidR="00CA0A79" w:rsidRDefault="00CA0A79" w:rsidP="00DD5A7D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40" w:rsidRDefault="00352A40" w:rsidP="00CA0A79">
      <w:r>
        <w:separator/>
      </w:r>
    </w:p>
  </w:endnote>
  <w:endnote w:type="continuationSeparator" w:id="0">
    <w:p w:rsidR="00352A40" w:rsidRDefault="00352A40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8D" w:rsidRDefault="00E276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8D" w:rsidRDefault="00E276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40" w:rsidRDefault="00352A40" w:rsidP="00CA0A79">
      <w:r>
        <w:separator/>
      </w:r>
    </w:p>
  </w:footnote>
  <w:footnote w:type="continuationSeparator" w:id="0">
    <w:p w:rsidR="00352A40" w:rsidRDefault="00352A40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8D" w:rsidRDefault="00E276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8D" w:rsidRDefault="00E276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79"/>
    <w:rsid w:val="00004B23"/>
    <w:rsid w:val="0006552F"/>
    <w:rsid w:val="00097373"/>
    <w:rsid w:val="000C54B3"/>
    <w:rsid w:val="00130616"/>
    <w:rsid w:val="001E2EB1"/>
    <w:rsid w:val="00287C35"/>
    <w:rsid w:val="002A2A5D"/>
    <w:rsid w:val="002A2C6F"/>
    <w:rsid w:val="00332F28"/>
    <w:rsid w:val="00352A40"/>
    <w:rsid w:val="004357D3"/>
    <w:rsid w:val="0043655A"/>
    <w:rsid w:val="004619D4"/>
    <w:rsid w:val="00463AFB"/>
    <w:rsid w:val="00482DC6"/>
    <w:rsid w:val="004E006D"/>
    <w:rsid w:val="005255AB"/>
    <w:rsid w:val="005641F2"/>
    <w:rsid w:val="00572595"/>
    <w:rsid w:val="005A52B1"/>
    <w:rsid w:val="006909EE"/>
    <w:rsid w:val="006B0D6F"/>
    <w:rsid w:val="006D0263"/>
    <w:rsid w:val="00800A03"/>
    <w:rsid w:val="00856B2D"/>
    <w:rsid w:val="00890693"/>
    <w:rsid w:val="009D3D9E"/>
    <w:rsid w:val="00A950A1"/>
    <w:rsid w:val="00AF16B6"/>
    <w:rsid w:val="00B15F45"/>
    <w:rsid w:val="00B20F3F"/>
    <w:rsid w:val="00B368C5"/>
    <w:rsid w:val="00B40C74"/>
    <w:rsid w:val="00B472CF"/>
    <w:rsid w:val="00BA559C"/>
    <w:rsid w:val="00BC26C9"/>
    <w:rsid w:val="00BE482E"/>
    <w:rsid w:val="00BF415F"/>
    <w:rsid w:val="00CA0A79"/>
    <w:rsid w:val="00CF6FC9"/>
    <w:rsid w:val="00D55236"/>
    <w:rsid w:val="00D678DA"/>
    <w:rsid w:val="00DA2F5C"/>
    <w:rsid w:val="00DB2741"/>
    <w:rsid w:val="00DD5A7D"/>
    <w:rsid w:val="00E2768D"/>
    <w:rsid w:val="00E57DD9"/>
    <w:rsid w:val="00EC6822"/>
    <w:rsid w:val="00EE4F6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7771"/>
  <w15:docId w15:val="{8CBD2F6B-DA9F-4FD3-9FA9-B29F541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D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4357D3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DD5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aret.gov.tr/ihracat/mevzuat/dahilde-isleme-rejim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816"/>
    <w:rsid w:val="00012618"/>
    <w:rsid w:val="000B2C52"/>
    <w:rsid w:val="001916E5"/>
    <w:rsid w:val="005203ED"/>
    <w:rsid w:val="006543CB"/>
    <w:rsid w:val="007D7B72"/>
    <w:rsid w:val="009E43B7"/>
    <w:rsid w:val="00A169FE"/>
    <w:rsid w:val="00B3768E"/>
    <w:rsid w:val="00D20F89"/>
    <w:rsid w:val="00DB1816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Tarım Ürünlerinde DİR Uygulamaları Hk.</dc:subject>
  <dc:creator>Kubra Aygun</dc:creator>
  <cp:keywords>10/04/2020</cp:keywords>
  <dc:description/>
  <cp:lastModifiedBy>lenovo</cp:lastModifiedBy>
  <cp:revision>13</cp:revision>
  <dcterms:created xsi:type="dcterms:W3CDTF">2018-07-03T05:56:00Z</dcterms:created>
  <dcterms:modified xsi:type="dcterms:W3CDTF">2020-04-10T12:12:00Z</dcterms:modified>
  <cp:category>2020/264-01441</cp:category>
</cp:coreProperties>
</file>