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5D" w:rsidRDefault="002A2A5D">
      <w:bookmarkStart w:id="0" w:name="_GoBack"/>
      <w:bookmarkEnd w:id="0"/>
    </w:p>
    <w:tbl>
      <w:tblPr>
        <w:tblW w:w="5297" w:type="pct"/>
        <w:tblCellMar>
          <w:left w:w="0" w:type="dxa"/>
          <w:right w:w="0" w:type="dxa"/>
        </w:tblCellMar>
        <w:tblLook w:val="01E0"/>
      </w:tblPr>
      <w:tblGrid>
        <w:gridCol w:w="751"/>
        <w:gridCol w:w="150"/>
        <w:gridCol w:w="6461"/>
        <w:gridCol w:w="2249"/>
      </w:tblGrid>
      <w:tr w:rsidR="00482DC6" w:rsidTr="0098610C">
        <w:trPr>
          <w:trHeight w:val="294"/>
        </w:trPr>
        <w:tc>
          <w:tcPr>
            <w:tcW w:w="391" w:type="pct"/>
            <w:hideMark/>
          </w:tcPr>
          <w:p w:rsidR="00482DC6" w:rsidRDefault="00482DC6" w:rsidP="0098610C">
            <w:pPr>
              <w:rPr>
                <w:b/>
              </w:rPr>
            </w:pPr>
            <w:r>
              <w:rPr>
                <w:b/>
              </w:rPr>
              <w:t>Sayı</w:t>
            </w:r>
          </w:p>
        </w:tc>
        <w:tc>
          <w:tcPr>
            <w:tcW w:w="78" w:type="pct"/>
            <w:hideMark/>
          </w:tcPr>
          <w:p w:rsidR="00482DC6" w:rsidRDefault="00482DC6" w:rsidP="0098610C">
            <w:r>
              <w:rPr>
                <w:b/>
              </w:rPr>
              <w:t>:</w:t>
            </w:r>
          </w:p>
        </w:tc>
        <w:tc>
          <w:tcPr>
            <w:tcW w:w="3361" w:type="pct"/>
            <w:hideMark/>
          </w:tcPr>
          <w:p w:rsidR="00482DC6" w:rsidRDefault="00482DC6" w:rsidP="0098610C">
            <w:r>
              <w:t>35649853-</w:t>
            </w:r>
            <w:proofErr w:type="gramStart"/>
            <w:r>
              <w:t>TİM.K</w:t>
            </w:r>
            <w:r w:rsidR="00800A03">
              <w:t>İ</w:t>
            </w:r>
            <w:r>
              <w:t>B</w:t>
            </w:r>
            <w:proofErr w:type="gramEnd"/>
            <w:r>
              <w:t>.GSK.</w:t>
            </w:r>
            <w:bookmarkStart w:id="1" w:name="EvrakNo"/>
            <w:r w:rsidR="00B40C74">
              <w:t>AR-GE</w:t>
            </w:r>
            <w:r w:rsidR="006B0D6F">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080383">
                  <w:t>2020/128-01944</w:t>
                </w:r>
              </w:sdtContent>
            </w:sdt>
            <w:bookmarkEnd w:id="1"/>
          </w:p>
        </w:tc>
        <w:tc>
          <w:tcPr>
            <w:tcW w:w="1170" w:type="pct"/>
            <w:hideMark/>
          </w:tcPr>
          <w:p w:rsidR="00482DC6" w:rsidRDefault="00482DC6" w:rsidP="0098610C">
            <w:pPr>
              <w:jc w:val="center"/>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080383">
                  <w:t>09/06/2020</w:t>
                </w:r>
                <w:proofErr w:type="gramEnd"/>
              </w:sdtContent>
            </w:sdt>
            <w:bookmarkEnd w:id="2"/>
          </w:p>
        </w:tc>
      </w:tr>
      <w:tr w:rsidR="00482DC6" w:rsidTr="0098610C">
        <w:trPr>
          <w:trHeight w:val="311"/>
        </w:trPr>
        <w:tc>
          <w:tcPr>
            <w:tcW w:w="391" w:type="pct"/>
            <w:hideMark/>
          </w:tcPr>
          <w:p w:rsidR="00482DC6" w:rsidRDefault="00482DC6" w:rsidP="0098610C">
            <w:pPr>
              <w:rPr>
                <w:b/>
              </w:rPr>
            </w:pPr>
          </w:p>
        </w:tc>
        <w:tc>
          <w:tcPr>
            <w:tcW w:w="78" w:type="pct"/>
          </w:tcPr>
          <w:p w:rsidR="00482DC6" w:rsidRDefault="00482DC6" w:rsidP="0098610C"/>
        </w:tc>
        <w:tc>
          <w:tcPr>
            <w:tcW w:w="4531" w:type="pct"/>
            <w:gridSpan w:val="2"/>
          </w:tcPr>
          <w:p w:rsidR="00482DC6" w:rsidRDefault="00482DC6" w:rsidP="0098610C"/>
        </w:tc>
      </w:tr>
      <w:tr w:rsidR="00482DC6" w:rsidTr="0098610C">
        <w:trPr>
          <w:trHeight w:val="294"/>
        </w:trPr>
        <w:tc>
          <w:tcPr>
            <w:tcW w:w="391" w:type="pct"/>
            <w:hideMark/>
          </w:tcPr>
          <w:p w:rsidR="00482DC6" w:rsidRDefault="00482DC6" w:rsidP="0098610C">
            <w:pPr>
              <w:rPr>
                <w:b/>
              </w:rPr>
            </w:pPr>
            <w:r>
              <w:rPr>
                <w:b/>
              </w:rPr>
              <w:t>Konu</w:t>
            </w:r>
          </w:p>
        </w:tc>
        <w:tc>
          <w:tcPr>
            <w:tcW w:w="78"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31" w:type="pct"/>
                <w:gridSpan w:val="2"/>
              </w:tcPr>
              <w:p w:rsidR="00482DC6" w:rsidRDefault="005D2D73" w:rsidP="0098610C">
                <w:r>
                  <w:t>AB Tarım Mevzuatı Değişiklikleri</w:t>
                </w:r>
              </w:p>
            </w:tc>
          </w:sdtContent>
        </w:sdt>
      </w:tr>
    </w:tbl>
    <w:p w:rsidR="00CA0A79" w:rsidRDefault="00CA0A79"/>
    <w:p w:rsidR="00E27DBB" w:rsidRPr="00477BE0" w:rsidRDefault="00E27DBB" w:rsidP="00E27DBB">
      <w:pPr>
        <w:tabs>
          <w:tab w:val="left" w:pos="851"/>
        </w:tabs>
        <w:autoSpaceDE w:val="0"/>
        <w:autoSpaceDN w:val="0"/>
        <w:adjustRightInd w:val="0"/>
        <w:jc w:val="right"/>
        <w:rPr>
          <w:b/>
          <w:u w:val="single"/>
        </w:rPr>
      </w:pPr>
      <w:r w:rsidRPr="00477BE0">
        <w:rPr>
          <w:b/>
          <w:u w:val="single"/>
        </w:rPr>
        <w:t>E-POSTA</w:t>
      </w:r>
    </w:p>
    <w:p w:rsidR="00E27DBB" w:rsidRDefault="00E27DBB" w:rsidP="00E27DBB">
      <w:pPr>
        <w:numPr>
          <w:ilvl w:val="12"/>
          <w:numId w:val="0"/>
        </w:numPr>
        <w:tabs>
          <w:tab w:val="left" w:pos="709"/>
        </w:tabs>
        <w:jc w:val="right"/>
        <w:rPr>
          <w:b/>
          <w:u w:val="single"/>
        </w:rPr>
      </w:pPr>
    </w:p>
    <w:p w:rsidR="00E27DBB" w:rsidRPr="00477BE0" w:rsidRDefault="00E27DBB" w:rsidP="00E27DBB">
      <w:pPr>
        <w:numPr>
          <w:ilvl w:val="12"/>
          <w:numId w:val="0"/>
        </w:numPr>
        <w:tabs>
          <w:tab w:val="left" w:pos="709"/>
        </w:tabs>
        <w:jc w:val="right"/>
        <w:rPr>
          <w:b/>
          <w:u w:val="single"/>
        </w:rPr>
      </w:pPr>
    </w:p>
    <w:p w:rsidR="00E27DBB" w:rsidRPr="00477BE0" w:rsidRDefault="00E27DBB" w:rsidP="00E27DBB">
      <w:pPr>
        <w:tabs>
          <w:tab w:val="left" w:pos="851"/>
        </w:tabs>
        <w:jc w:val="center"/>
        <w:rPr>
          <w:b/>
        </w:rPr>
      </w:pPr>
      <w:r w:rsidRPr="00477BE0">
        <w:rPr>
          <w:b/>
        </w:rPr>
        <w:t>KARADENİZ İHRACATÇI BİRLİKLERİ ÜYELERİNE SİRKÜLER</w:t>
      </w:r>
    </w:p>
    <w:p w:rsidR="00E27DBB" w:rsidRPr="00052D81" w:rsidRDefault="00E27DBB" w:rsidP="00E27DBB">
      <w:pPr>
        <w:jc w:val="center"/>
        <w:rPr>
          <w:b/>
          <w:bCs/>
          <w:u w:val="single"/>
        </w:rPr>
      </w:pPr>
      <w:r w:rsidRPr="00052D81">
        <w:rPr>
          <w:b/>
          <w:bCs/>
          <w:u w:val="single"/>
        </w:rPr>
        <w:t xml:space="preserve">2020 / </w:t>
      </w:r>
      <w:r>
        <w:rPr>
          <w:b/>
          <w:bCs/>
          <w:u w:val="single"/>
        </w:rPr>
        <w:t>294</w:t>
      </w:r>
    </w:p>
    <w:p w:rsidR="00E27DBB" w:rsidRPr="00477BE0" w:rsidRDefault="00E27DBB" w:rsidP="00E27DBB">
      <w:pPr>
        <w:tabs>
          <w:tab w:val="left" w:pos="851"/>
        </w:tabs>
        <w:ind w:firstLine="851"/>
        <w:jc w:val="both"/>
      </w:pPr>
    </w:p>
    <w:p w:rsidR="00E27DBB" w:rsidRPr="00477BE0" w:rsidRDefault="00E27DBB" w:rsidP="00E27DBB">
      <w:pPr>
        <w:tabs>
          <w:tab w:val="left" w:pos="851"/>
        </w:tabs>
        <w:ind w:firstLine="851"/>
        <w:jc w:val="both"/>
      </w:pPr>
      <w:r w:rsidRPr="00477BE0">
        <w:t>Sayın üyemiz,</w:t>
      </w:r>
    </w:p>
    <w:p w:rsidR="00E27DBB" w:rsidRPr="00477BE0" w:rsidRDefault="00E27DBB" w:rsidP="00E27DBB">
      <w:pPr>
        <w:pStyle w:val="Default"/>
        <w:ind w:firstLine="851"/>
        <w:jc w:val="both"/>
      </w:pPr>
    </w:p>
    <w:p w:rsidR="00E27DBB" w:rsidRDefault="00E27DBB" w:rsidP="00E27DBB">
      <w:pPr>
        <w:tabs>
          <w:tab w:val="left" w:pos="851"/>
          <w:tab w:val="left" w:pos="993"/>
        </w:tabs>
        <w:autoSpaceDE w:val="0"/>
        <w:autoSpaceDN w:val="0"/>
        <w:adjustRightInd w:val="0"/>
        <w:ind w:firstLine="851"/>
        <w:jc w:val="both"/>
        <w:rPr>
          <w:rFonts w:eastAsiaTheme="minorHAnsi"/>
          <w:lang w:eastAsia="en-US"/>
        </w:rPr>
      </w:pPr>
      <w:r>
        <w:rPr>
          <w:rFonts w:eastAsiaTheme="minorHAnsi"/>
          <w:lang w:eastAsia="en-US"/>
        </w:rPr>
        <w:t xml:space="preserve">T.C. Ticaret Bakanlığı İhracat Genel Müdürlüğünden alınan </w:t>
      </w:r>
      <w:proofErr w:type="gramStart"/>
      <w:r>
        <w:rPr>
          <w:rFonts w:eastAsiaTheme="minorHAnsi"/>
          <w:lang w:eastAsia="en-US"/>
        </w:rPr>
        <w:t>05/06/2020</w:t>
      </w:r>
      <w:proofErr w:type="gramEnd"/>
      <w:r>
        <w:rPr>
          <w:rFonts w:eastAsiaTheme="minorHAnsi"/>
          <w:lang w:eastAsia="en-US"/>
        </w:rPr>
        <w:t xml:space="preserve"> tarih 54791902 sayılı yazıda;</w:t>
      </w:r>
    </w:p>
    <w:p w:rsidR="00E27DBB" w:rsidRDefault="00E27DBB" w:rsidP="00E27DBB">
      <w:pPr>
        <w:tabs>
          <w:tab w:val="left" w:pos="851"/>
          <w:tab w:val="left" w:pos="993"/>
        </w:tabs>
        <w:autoSpaceDE w:val="0"/>
        <w:autoSpaceDN w:val="0"/>
        <w:adjustRightInd w:val="0"/>
        <w:ind w:firstLine="851"/>
        <w:jc w:val="both"/>
        <w:rPr>
          <w:rFonts w:eastAsiaTheme="minorHAnsi"/>
          <w:lang w:eastAsia="en-US"/>
        </w:rPr>
      </w:pPr>
    </w:p>
    <w:p w:rsidR="00E27DBB" w:rsidRDefault="00E27DBB" w:rsidP="00E27DBB">
      <w:pPr>
        <w:tabs>
          <w:tab w:val="left" w:pos="851"/>
          <w:tab w:val="left" w:pos="993"/>
        </w:tabs>
        <w:autoSpaceDE w:val="0"/>
        <w:autoSpaceDN w:val="0"/>
        <w:adjustRightInd w:val="0"/>
        <w:ind w:firstLine="851"/>
        <w:jc w:val="both"/>
        <w:rPr>
          <w:rFonts w:eastAsiaTheme="minorHAnsi"/>
          <w:lang w:eastAsia="en-US"/>
        </w:rPr>
      </w:pPr>
      <w:proofErr w:type="gramStart"/>
      <w:r>
        <w:rPr>
          <w:rFonts w:eastAsiaTheme="minorHAnsi"/>
          <w:lang w:eastAsia="en-US"/>
        </w:rPr>
        <w:t>27 Haziran 2019 tarihli ve L 173 sayılı AB Resmi Gazetesinde yayımlanan 2019/1090/AB sayılı Komisyon Uygulama Tüzüğü ile bitki koruma ilaçlarında kullanılan “</w:t>
      </w:r>
      <w:proofErr w:type="spellStart"/>
      <w:r>
        <w:rPr>
          <w:rFonts w:eastAsiaTheme="minorHAnsi"/>
          <w:lang w:eastAsia="en-US"/>
        </w:rPr>
        <w:t>dimethoate</w:t>
      </w:r>
      <w:proofErr w:type="spellEnd"/>
      <w:r>
        <w:rPr>
          <w:rFonts w:eastAsiaTheme="minorHAnsi"/>
          <w:lang w:eastAsia="en-US"/>
        </w:rPr>
        <w:t>” aktif maddesinin onayının AB tarafından yenilenmediği ve bu aktif maddeyi içeren bitki koruma ilaçlarının kirazlar için kullanım onay süresinin üye ülkeler için</w:t>
      </w:r>
      <w:r w:rsidR="00193C67">
        <w:rPr>
          <w:rFonts w:eastAsiaTheme="minorHAnsi"/>
          <w:lang w:eastAsia="en-US"/>
        </w:rPr>
        <w:t xml:space="preserve"> 17 Ekim 2019 tarihinde dolduğu belirtilmektedir. </w:t>
      </w:r>
      <w:proofErr w:type="gramEnd"/>
    </w:p>
    <w:p w:rsidR="00E27DBB" w:rsidRDefault="00E27DBB" w:rsidP="00E27DBB">
      <w:pPr>
        <w:tabs>
          <w:tab w:val="left" w:pos="851"/>
          <w:tab w:val="left" w:pos="993"/>
        </w:tabs>
        <w:autoSpaceDE w:val="0"/>
        <w:autoSpaceDN w:val="0"/>
        <w:adjustRightInd w:val="0"/>
        <w:ind w:firstLine="851"/>
        <w:jc w:val="both"/>
        <w:rPr>
          <w:rFonts w:eastAsiaTheme="minorHAnsi"/>
          <w:lang w:eastAsia="en-US"/>
        </w:rPr>
      </w:pPr>
    </w:p>
    <w:p w:rsidR="00E27DBB" w:rsidRDefault="00E27DBB" w:rsidP="00E27DBB">
      <w:pPr>
        <w:tabs>
          <w:tab w:val="left" w:pos="851"/>
          <w:tab w:val="left" w:pos="993"/>
        </w:tabs>
        <w:autoSpaceDE w:val="0"/>
        <w:autoSpaceDN w:val="0"/>
        <w:adjustRightInd w:val="0"/>
        <w:ind w:firstLine="851"/>
        <w:jc w:val="both"/>
        <w:rPr>
          <w:rFonts w:eastAsiaTheme="minorHAnsi"/>
          <w:lang w:eastAsia="en-US"/>
        </w:rPr>
      </w:pPr>
      <w:proofErr w:type="gramStart"/>
      <w:r>
        <w:rPr>
          <w:rFonts w:eastAsiaTheme="minorHAnsi"/>
          <w:lang w:eastAsia="en-US"/>
        </w:rPr>
        <w:t>Aynı yazıda devamla, T.C. Ticaret Bakanlığı Uluslararası Anlaşmalar ve Avrupa Birliği Genel Müdürlüğünden alınan bir yazıda</w:t>
      </w:r>
      <w:r w:rsidR="00193C67">
        <w:rPr>
          <w:rFonts w:eastAsiaTheme="minorHAnsi"/>
          <w:lang w:eastAsia="en-US"/>
        </w:rPr>
        <w:t>,</w:t>
      </w:r>
      <w:r>
        <w:rPr>
          <w:rFonts w:eastAsiaTheme="minorHAnsi"/>
          <w:lang w:eastAsia="en-US"/>
        </w:rPr>
        <w:t xml:space="preserve"> 27 Mayıs 2020 tarihli ve L 164 sayılı AB Resmi Gazetesinde yayımlanan 2020/703/AB sayılı Komisyon Uygulama Tüzüğü ile 396/2005/AT sayılı Avrupa Parlamentosu ve Konseyi Tüzüğünün II numaralı ekinin değiştirilerek kirazlardaki “</w:t>
      </w:r>
      <w:proofErr w:type="spellStart"/>
      <w:r>
        <w:rPr>
          <w:rFonts w:eastAsiaTheme="minorHAnsi"/>
          <w:lang w:eastAsia="en-US"/>
        </w:rPr>
        <w:t>dimethoate</w:t>
      </w:r>
      <w:proofErr w:type="spellEnd"/>
      <w:r>
        <w:rPr>
          <w:rFonts w:eastAsiaTheme="minorHAnsi"/>
          <w:lang w:eastAsia="en-US"/>
        </w:rPr>
        <w:t>” kalıntı limitinin 0,02 mg/kg.a ve bu maddenin temel ara ürünü “</w:t>
      </w:r>
      <w:proofErr w:type="spellStart"/>
      <w:r>
        <w:rPr>
          <w:rFonts w:eastAsiaTheme="minorHAnsi"/>
          <w:lang w:eastAsia="en-US"/>
        </w:rPr>
        <w:t>omethoate</w:t>
      </w:r>
      <w:proofErr w:type="spellEnd"/>
      <w:r>
        <w:rPr>
          <w:rFonts w:eastAsiaTheme="minorHAnsi"/>
          <w:lang w:eastAsia="en-US"/>
        </w:rPr>
        <w:t>” kalıntı limitinin analitik tayin limiti olan 0,01 mg/kg.a düşürüldüğü ve söz konusu limitlerin üye ülkeler, üçüncü ülkeler ve gıda işletmeleri operatörlerinin yeni gereklilikleri karşılayabilmeleri için hazırlık yapmaları amacıyla 16 Aralık 2020 tarihi iti</w:t>
      </w:r>
      <w:r w:rsidR="00193C67">
        <w:rPr>
          <w:rFonts w:eastAsiaTheme="minorHAnsi"/>
          <w:lang w:eastAsia="en-US"/>
        </w:rPr>
        <w:t>barıyla uygulanmaya başlanacağı,</w:t>
      </w:r>
      <w:proofErr w:type="gramEnd"/>
    </w:p>
    <w:p w:rsidR="00E27DBB" w:rsidRDefault="00E27DBB" w:rsidP="00E27DBB">
      <w:pPr>
        <w:tabs>
          <w:tab w:val="left" w:pos="851"/>
          <w:tab w:val="left" w:pos="993"/>
        </w:tabs>
        <w:autoSpaceDE w:val="0"/>
        <w:autoSpaceDN w:val="0"/>
        <w:adjustRightInd w:val="0"/>
        <w:ind w:firstLine="851"/>
        <w:jc w:val="both"/>
        <w:rPr>
          <w:rFonts w:eastAsiaTheme="minorHAnsi"/>
          <w:lang w:eastAsia="en-US"/>
        </w:rPr>
      </w:pPr>
    </w:p>
    <w:p w:rsidR="00E27DBB" w:rsidRDefault="00193C67" w:rsidP="00E27DBB">
      <w:pPr>
        <w:tabs>
          <w:tab w:val="left" w:pos="851"/>
          <w:tab w:val="left" w:pos="993"/>
        </w:tabs>
        <w:autoSpaceDE w:val="0"/>
        <w:autoSpaceDN w:val="0"/>
        <w:adjustRightInd w:val="0"/>
        <w:ind w:firstLine="851"/>
        <w:jc w:val="both"/>
        <w:rPr>
          <w:rFonts w:eastAsiaTheme="minorHAnsi"/>
          <w:lang w:eastAsia="en-US"/>
        </w:rPr>
      </w:pPr>
      <w:proofErr w:type="gramStart"/>
      <w:r>
        <w:rPr>
          <w:rFonts w:eastAsiaTheme="minorHAnsi"/>
          <w:lang w:eastAsia="en-US"/>
        </w:rPr>
        <w:t>B</w:t>
      </w:r>
      <w:r w:rsidR="00E27DBB">
        <w:rPr>
          <w:rFonts w:eastAsiaTheme="minorHAnsi"/>
          <w:lang w:eastAsia="en-US"/>
        </w:rPr>
        <w:t xml:space="preserve">azı gıdalarda </w:t>
      </w:r>
      <w:proofErr w:type="spellStart"/>
      <w:r w:rsidR="00E27DBB">
        <w:rPr>
          <w:rFonts w:eastAsiaTheme="minorHAnsi"/>
          <w:lang w:eastAsia="en-US"/>
        </w:rPr>
        <w:t>perkloratın</w:t>
      </w:r>
      <w:proofErr w:type="spellEnd"/>
      <w:r w:rsidR="00E27DBB">
        <w:rPr>
          <w:rFonts w:eastAsiaTheme="minorHAnsi"/>
          <w:lang w:eastAsia="en-US"/>
        </w:rPr>
        <w:t xml:space="preserve"> maksimum seviyesine ilişkin olarak 1881/2006/AT sayılı Komisyon Tüzüğünü değiştiren </w:t>
      </w:r>
      <w:r w:rsidR="00E27DBB" w:rsidRPr="00193C67">
        <w:rPr>
          <w:rFonts w:eastAsiaTheme="minorHAnsi"/>
          <w:lang w:eastAsia="en-US"/>
        </w:rPr>
        <w:t>2020/685/AB sayılı Komisyon Uygulama Tüzüğünün</w:t>
      </w:r>
      <w:r w:rsidR="00E27DBB">
        <w:rPr>
          <w:rFonts w:eastAsiaTheme="minorHAnsi"/>
          <w:lang w:eastAsia="en-US"/>
        </w:rPr>
        <w:t xml:space="preserve"> 25 Mayıs 2020 tarihli ve L 164 sayılı AB Resmi Gazetesinde yayımlandığı ve Tüzük kapsamında Avrupa Gıda Güvenliği Kurumu (</w:t>
      </w:r>
      <w:proofErr w:type="spellStart"/>
      <w:r w:rsidR="00E27DBB">
        <w:rPr>
          <w:rFonts w:eastAsiaTheme="minorHAnsi"/>
          <w:lang w:eastAsia="en-US"/>
        </w:rPr>
        <w:t>European</w:t>
      </w:r>
      <w:proofErr w:type="spellEnd"/>
      <w:r w:rsidR="00E27DBB">
        <w:rPr>
          <w:rFonts w:eastAsiaTheme="minorHAnsi"/>
          <w:lang w:eastAsia="en-US"/>
        </w:rPr>
        <w:t xml:space="preserve"> </w:t>
      </w:r>
      <w:proofErr w:type="spellStart"/>
      <w:r w:rsidR="00E27DBB">
        <w:rPr>
          <w:rFonts w:eastAsiaTheme="minorHAnsi"/>
          <w:lang w:eastAsia="en-US"/>
        </w:rPr>
        <w:t>Food</w:t>
      </w:r>
      <w:proofErr w:type="spellEnd"/>
      <w:r w:rsidR="00E27DBB">
        <w:rPr>
          <w:rFonts w:eastAsiaTheme="minorHAnsi"/>
          <w:lang w:eastAsia="en-US"/>
        </w:rPr>
        <w:t xml:space="preserve"> </w:t>
      </w:r>
      <w:proofErr w:type="spellStart"/>
      <w:r w:rsidR="00E27DBB">
        <w:rPr>
          <w:rFonts w:eastAsiaTheme="minorHAnsi"/>
          <w:lang w:eastAsia="en-US"/>
        </w:rPr>
        <w:t>Safety</w:t>
      </w:r>
      <w:proofErr w:type="spellEnd"/>
      <w:r w:rsidR="00E27DBB">
        <w:rPr>
          <w:rFonts w:eastAsiaTheme="minorHAnsi"/>
          <w:lang w:eastAsia="en-US"/>
        </w:rPr>
        <w:t xml:space="preserve"> </w:t>
      </w:r>
      <w:proofErr w:type="spellStart"/>
      <w:r w:rsidR="00E27DBB">
        <w:rPr>
          <w:rFonts w:eastAsiaTheme="minorHAnsi"/>
          <w:lang w:eastAsia="en-US"/>
        </w:rPr>
        <w:t>Authority</w:t>
      </w:r>
      <w:proofErr w:type="spellEnd"/>
      <w:r w:rsidR="00E27DBB">
        <w:rPr>
          <w:rFonts w:eastAsiaTheme="minorHAnsi"/>
          <w:lang w:eastAsia="en-US"/>
        </w:rPr>
        <w:t xml:space="preserve"> – EFSA) Gıda Zincirinde Bulaşanlara İlişkin Bilimsel Panelinin (</w:t>
      </w:r>
      <w:proofErr w:type="spellStart"/>
      <w:r w:rsidR="00E27DBB">
        <w:rPr>
          <w:rFonts w:eastAsiaTheme="minorHAnsi"/>
          <w:lang w:eastAsia="en-US"/>
        </w:rPr>
        <w:t>Scientific</w:t>
      </w:r>
      <w:proofErr w:type="spellEnd"/>
      <w:r w:rsidR="00E27DBB">
        <w:rPr>
          <w:rFonts w:eastAsiaTheme="minorHAnsi"/>
          <w:lang w:eastAsia="en-US"/>
        </w:rPr>
        <w:t xml:space="preserve"> Panel on </w:t>
      </w:r>
      <w:proofErr w:type="spellStart"/>
      <w:r w:rsidR="00E27DBB">
        <w:rPr>
          <w:rFonts w:eastAsiaTheme="minorHAnsi"/>
          <w:lang w:eastAsia="en-US"/>
        </w:rPr>
        <w:t>Contaminants</w:t>
      </w:r>
      <w:proofErr w:type="spellEnd"/>
      <w:r w:rsidR="00E27DBB">
        <w:rPr>
          <w:rFonts w:eastAsiaTheme="minorHAnsi"/>
          <w:lang w:eastAsia="en-US"/>
        </w:rPr>
        <w:t xml:space="preserve"> in </w:t>
      </w:r>
      <w:proofErr w:type="spellStart"/>
      <w:r w:rsidR="00E27DBB">
        <w:rPr>
          <w:rFonts w:eastAsiaTheme="minorHAnsi"/>
          <w:lang w:eastAsia="en-US"/>
        </w:rPr>
        <w:t>the</w:t>
      </w:r>
      <w:proofErr w:type="spellEnd"/>
      <w:r w:rsidR="00E27DBB">
        <w:rPr>
          <w:rFonts w:eastAsiaTheme="minorHAnsi"/>
          <w:lang w:eastAsia="en-US"/>
        </w:rPr>
        <w:t xml:space="preserve"> </w:t>
      </w:r>
      <w:proofErr w:type="spellStart"/>
      <w:r w:rsidR="00E27DBB">
        <w:rPr>
          <w:rFonts w:eastAsiaTheme="minorHAnsi"/>
          <w:lang w:eastAsia="en-US"/>
        </w:rPr>
        <w:t>Food</w:t>
      </w:r>
      <w:proofErr w:type="spellEnd"/>
      <w:r w:rsidR="00E27DBB">
        <w:rPr>
          <w:rFonts w:eastAsiaTheme="minorHAnsi"/>
          <w:lang w:eastAsia="en-US"/>
        </w:rPr>
        <w:t xml:space="preserve"> </w:t>
      </w:r>
      <w:proofErr w:type="spellStart"/>
      <w:r w:rsidR="00E27DBB">
        <w:rPr>
          <w:rFonts w:eastAsiaTheme="minorHAnsi"/>
          <w:lang w:eastAsia="en-US"/>
        </w:rPr>
        <w:t>Chain</w:t>
      </w:r>
      <w:proofErr w:type="spellEnd"/>
      <w:r w:rsidR="00E27DBB">
        <w:rPr>
          <w:rFonts w:eastAsiaTheme="minorHAnsi"/>
          <w:lang w:eastAsia="en-US"/>
        </w:rPr>
        <w:t xml:space="preserve"> – CONTAM Panel) kronik ve kısa dönemli olarak </w:t>
      </w:r>
      <w:proofErr w:type="spellStart"/>
      <w:r w:rsidR="00E27DBB">
        <w:rPr>
          <w:rFonts w:eastAsiaTheme="minorHAnsi"/>
          <w:lang w:eastAsia="en-US"/>
        </w:rPr>
        <w:t>perklorata</w:t>
      </w:r>
      <w:proofErr w:type="spellEnd"/>
      <w:r w:rsidR="00E27DBB">
        <w:rPr>
          <w:rFonts w:eastAsiaTheme="minorHAnsi"/>
          <w:lang w:eastAsia="en-US"/>
        </w:rPr>
        <w:t xml:space="preserve"> </w:t>
      </w:r>
      <w:proofErr w:type="spellStart"/>
      <w:r w:rsidR="00E27DBB">
        <w:rPr>
          <w:rFonts w:eastAsiaTheme="minorHAnsi"/>
          <w:lang w:eastAsia="en-US"/>
        </w:rPr>
        <w:t>maruziyetin</w:t>
      </w:r>
      <w:proofErr w:type="spellEnd"/>
      <w:r w:rsidR="00E27DBB">
        <w:rPr>
          <w:rFonts w:eastAsiaTheme="minorHAnsi"/>
          <w:lang w:eastAsia="en-US"/>
        </w:rPr>
        <w:t xml:space="preserve"> insan sağlığında olası endişeler yaratabileceğini tespit etmesi sebebiyle hem belirgin seviyede </w:t>
      </w:r>
      <w:proofErr w:type="spellStart"/>
      <w:r w:rsidR="00E27DBB">
        <w:rPr>
          <w:rFonts w:eastAsiaTheme="minorHAnsi"/>
          <w:lang w:eastAsia="en-US"/>
        </w:rPr>
        <w:t>perklorat</w:t>
      </w:r>
      <w:proofErr w:type="spellEnd"/>
      <w:r w:rsidR="00E27DBB">
        <w:rPr>
          <w:rFonts w:eastAsiaTheme="minorHAnsi"/>
          <w:lang w:eastAsia="en-US"/>
        </w:rPr>
        <w:t xml:space="preserve"> içererek </w:t>
      </w:r>
      <w:proofErr w:type="spellStart"/>
      <w:r w:rsidR="00E27DBB">
        <w:rPr>
          <w:rFonts w:eastAsiaTheme="minorHAnsi"/>
          <w:lang w:eastAsia="en-US"/>
        </w:rPr>
        <w:t>maruziyete</w:t>
      </w:r>
      <w:proofErr w:type="spellEnd"/>
      <w:r w:rsidR="00E27DBB">
        <w:rPr>
          <w:rFonts w:eastAsiaTheme="minorHAnsi"/>
          <w:lang w:eastAsia="en-US"/>
        </w:rPr>
        <w:t xml:space="preserve"> katkıda bulunan hem de bebekler ve küçük çocuklar gibi nüfusun kırılgan gruplarında olası </w:t>
      </w:r>
      <w:proofErr w:type="spellStart"/>
      <w:r w:rsidR="00E27DBB">
        <w:rPr>
          <w:rFonts w:eastAsiaTheme="minorHAnsi"/>
          <w:lang w:eastAsia="en-US"/>
        </w:rPr>
        <w:t>maruziyete</w:t>
      </w:r>
      <w:proofErr w:type="spellEnd"/>
      <w:r w:rsidR="00E27DBB">
        <w:rPr>
          <w:rFonts w:eastAsiaTheme="minorHAnsi"/>
          <w:lang w:eastAsia="en-US"/>
        </w:rPr>
        <w:t xml:space="preserve"> sebep olabilecek gıda maddelerinde </w:t>
      </w:r>
      <w:proofErr w:type="spellStart"/>
      <w:r w:rsidR="00E27DBB">
        <w:rPr>
          <w:rFonts w:eastAsiaTheme="minorHAnsi"/>
          <w:lang w:eastAsia="en-US"/>
        </w:rPr>
        <w:t>perklorat</w:t>
      </w:r>
      <w:proofErr w:type="spellEnd"/>
      <w:r w:rsidR="00E27DBB">
        <w:rPr>
          <w:rFonts w:eastAsiaTheme="minorHAnsi"/>
          <w:lang w:eastAsia="en-US"/>
        </w:rPr>
        <w:t xml:space="preserve"> için maksimum seviyelerin </w:t>
      </w:r>
      <w:r w:rsidR="00AA10B3">
        <w:rPr>
          <w:rFonts w:eastAsiaTheme="minorHAnsi"/>
          <w:lang w:eastAsia="en-US"/>
        </w:rPr>
        <w:t>belirlenmesinin uygun bulunduğu,</w:t>
      </w:r>
      <w:proofErr w:type="gramEnd"/>
    </w:p>
    <w:p w:rsidR="00E27DBB" w:rsidRDefault="00E27DBB" w:rsidP="00E27DBB">
      <w:pPr>
        <w:tabs>
          <w:tab w:val="left" w:pos="851"/>
          <w:tab w:val="left" w:pos="993"/>
        </w:tabs>
        <w:autoSpaceDE w:val="0"/>
        <w:autoSpaceDN w:val="0"/>
        <w:adjustRightInd w:val="0"/>
        <w:ind w:firstLine="851"/>
        <w:jc w:val="both"/>
        <w:rPr>
          <w:rFonts w:eastAsiaTheme="minorHAnsi"/>
          <w:lang w:eastAsia="en-US"/>
        </w:rPr>
      </w:pPr>
    </w:p>
    <w:p w:rsidR="00E27DBB" w:rsidRPr="00AA56A7" w:rsidRDefault="00193C67" w:rsidP="00E27DBB">
      <w:pPr>
        <w:tabs>
          <w:tab w:val="left" w:pos="851"/>
          <w:tab w:val="left" w:pos="993"/>
        </w:tabs>
        <w:autoSpaceDE w:val="0"/>
        <w:autoSpaceDN w:val="0"/>
        <w:adjustRightInd w:val="0"/>
        <w:ind w:firstLine="851"/>
        <w:jc w:val="both"/>
        <w:rPr>
          <w:rFonts w:eastAsiaTheme="minorHAnsi"/>
          <w:lang w:eastAsia="en-US"/>
        </w:rPr>
      </w:pPr>
      <w:proofErr w:type="gramStart"/>
      <w:r>
        <w:rPr>
          <w:rFonts w:eastAsiaTheme="minorHAnsi"/>
          <w:lang w:eastAsia="en-US"/>
        </w:rPr>
        <w:lastRenderedPageBreak/>
        <w:t>Bu kapsamda</w:t>
      </w:r>
      <w:r w:rsidR="00E27DBB">
        <w:rPr>
          <w:rFonts w:eastAsiaTheme="minorHAnsi"/>
          <w:lang w:eastAsia="en-US"/>
        </w:rPr>
        <w:t xml:space="preserve"> ayrıca, 1881/2006/AT sayılı Komisyon Tüzüğü ekinin değiştirilerek </w:t>
      </w:r>
      <w:r w:rsidR="00E27DBB" w:rsidRPr="00193C67">
        <w:rPr>
          <w:rFonts w:eastAsiaTheme="minorHAnsi"/>
          <w:lang w:eastAsia="en-US"/>
        </w:rPr>
        <w:t>meyve/sebze,</w:t>
      </w:r>
      <w:r w:rsidR="00E27DBB">
        <w:rPr>
          <w:rFonts w:eastAsiaTheme="minorHAnsi"/>
          <w:lang w:eastAsia="en-US"/>
        </w:rPr>
        <w:t xml:space="preserve"> kuru çay ve bebek mamalarında </w:t>
      </w:r>
      <w:proofErr w:type="spellStart"/>
      <w:r w:rsidR="00E27DBB">
        <w:rPr>
          <w:rFonts w:eastAsiaTheme="minorHAnsi"/>
          <w:lang w:eastAsia="en-US"/>
        </w:rPr>
        <w:t>perklorat</w:t>
      </w:r>
      <w:proofErr w:type="spellEnd"/>
      <w:r w:rsidR="00E27DBB">
        <w:rPr>
          <w:rFonts w:eastAsiaTheme="minorHAnsi"/>
          <w:lang w:eastAsia="en-US"/>
        </w:rPr>
        <w:t xml:space="preserve"> maksimum seviyesini belirleyen bir bölümün eklendiği, gıda işletmesi operatörlerinin yeni gerekliliklere uyumu için söz konusu seviyelerin uygulama tarihinin 01 Temmuz 2020 olarak belirlendiği ve bu tarih öncesinde piyasaya sunulan Tüzük konusu gıda maddelerinin pazarlanmasının son kullanım ya da asgari dayanıklılık tarihlerine kadar devam edebileceğinin be</w:t>
      </w:r>
      <w:r>
        <w:rPr>
          <w:rFonts w:eastAsiaTheme="minorHAnsi"/>
          <w:lang w:eastAsia="en-US"/>
        </w:rPr>
        <w:t xml:space="preserve">lirtildiği ifade edilmekte olup, </w:t>
      </w:r>
      <w:r w:rsidR="00E27DBB">
        <w:rPr>
          <w:rFonts w:eastAsiaTheme="minorHAnsi"/>
          <w:lang w:eastAsia="en-US"/>
        </w:rPr>
        <w:t xml:space="preserve">27 Mayıs 2020 tarihli ve L 164 sayılı AB Resmi Gazetesinde yayımlanan 2020/703/AB sayılı Komisyon Uygulama Tüzüğü ile 25 Mayıs 2020 tarihli ve L 164 sayılı AB Resmi Gazetesinde yayımlanan </w:t>
      </w:r>
      <w:r w:rsidR="00E27DBB" w:rsidRPr="00AA56A7">
        <w:rPr>
          <w:rFonts w:eastAsiaTheme="minorHAnsi"/>
          <w:lang w:eastAsia="en-US"/>
        </w:rPr>
        <w:t>2020/685/AB sayılı Komisyon Uygulama Tüzüğünün</w:t>
      </w:r>
      <w:r w:rsidR="00E27DBB">
        <w:rPr>
          <w:rFonts w:eastAsiaTheme="minorHAnsi"/>
          <w:lang w:eastAsia="en-US"/>
        </w:rPr>
        <w:t xml:space="preserve"> birer örneği ilişikte yer almaktadır.</w:t>
      </w:r>
      <w:proofErr w:type="gramEnd"/>
    </w:p>
    <w:p w:rsidR="00E27DBB" w:rsidRPr="0035386B" w:rsidRDefault="00E27DBB" w:rsidP="00E27DBB">
      <w:pPr>
        <w:tabs>
          <w:tab w:val="left" w:pos="851"/>
          <w:tab w:val="left" w:pos="993"/>
        </w:tabs>
        <w:autoSpaceDE w:val="0"/>
        <w:autoSpaceDN w:val="0"/>
        <w:adjustRightInd w:val="0"/>
        <w:ind w:firstLine="851"/>
        <w:jc w:val="both"/>
        <w:rPr>
          <w:rFonts w:eastAsiaTheme="minorHAnsi"/>
          <w:lang w:eastAsia="en-US"/>
        </w:rPr>
      </w:pPr>
    </w:p>
    <w:p w:rsidR="00E27DBB" w:rsidRDefault="00E27DBB" w:rsidP="00E27DBB">
      <w:pPr>
        <w:tabs>
          <w:tab w:val="left" w:pos="851"/>
          <w:tab w:val="left" w:pos="993"/>
        </w:tabs>
        <w:autoSpaceDE w:val="0"/>
        <w:autoSpaceDN w:val="0"/>
        <w:adjustRightInd w:val="0"/>
        <w:ind w:firstLine="851"/>
        <w:jc w:val="both"/>
        <w:rPr>
          <w:color w:val="000000"/>
        </w:rPr>
      </w:pPr>
      <w:r w:rsidRPr="00477BE0">
        <w:t>Bilgilerinize sunarız.</w:t>
      </w:r>
    </w:p>
    <w:p w:rsidR="00E27DBB" w:rsidRDefault="00E27DBB" w:rsidP="00E27DBB">
      <w:pPr>
        <w:tabs>
          <w:tab w:val="left" w:pos="851"/>
          <w:tab w:val="left" w:pos="993"/>
        </w:tabs>
        <w:autoSpaceDE w:val="0"/>
        <w:autoSpaceDN w:val="0"/>
        <w:adjustRightInd w:val="0"/>
        <w:ind w:firstLine="851"/>
        <w:jc w:val="both"/>
        <w:rPr>
          <w:color w:val="000000"/>
        </w:rPr>
      </w:pPr>
    </w:p>
    <w:p w:rsidR="00E27DBB" w:rsidRPr="00477BE0" w:rsidRDefault="00E27DBB" w:rsidP="00E27DBB">
      <w:pPr>
        <w:tabs>
          <w:tab w:val="left" w:pos="851"/>
          <w:tab w:val="left" w:pos="993"/>
        </w:tabs>
        <w:autoSpaceDE w:val="0"/>
        <w:autoSpaceDN w:val="0"/>
        <w:adjustRightInd w:val="0"/>
        <w:ind w:firstLine="851"/>
        <w:jc w:val="both"/>
        <w:rPr>
          <w:color w:val="000000"/>
        </w:rPr>
      </w:pPr>
    </w:p>
    <w:p w:rsidR="00E27DBB" w:rsidRPr="00477BE0" w:rsidRDefault="00E27DBB" w:rsidP="00E27DBB">
      <w:pPr>
        <w:tabs>
          <w:tab w:val="left" w:pos="5610"/>
          <w:tab w:val="center" w:pos="6520"/>
        </w:tabs>
        <w:autoSpaceDE w:val="0"/>
        <w:autoSpaceDN w:val="0"/>
        <w:adjustRightInd w:val="0"/>
        <w:ind w:firstLine="5670"/>
        <w:jc w:val="center"/>
        <w:rPr>
          <w:i/>
          <w:iCs/>
          <w:color w:val="000000"/>
        </w:rPr>
      </w:pPr>
      <w:proofErr w:type="gramStart"/>
      <w:r w:rsidRPr="00477BE0">
        <w:rPr>
          <w:i/>
          <w:iCs/>
          <w:color w:val="000000"/>
        </w:rPr>
        <w:t>e</w:t>
      </w:r>
      <w:proofErr w:type="gramEnd"/>
      <w:r w:rsidRPr="00477BE0">
        <w:rPr>
          <w:i/>
          <w:iCs/>
          <w:color w:val="000000"/>
        </w:rPr>
        <w:t>-imzalıdır</w:t>
      </w:r>
    </w:p>
    <w:p w:rsidR="00E27DBB" w:rsidRPr="00477BE0" w:rsidRDefault="00E27DBB" w:rsidP="00E27DBB">
      <w:pPr>
        <w:autoSpaceDE w:val="0"/>
        <w:autoSpaceDN w:val="0"/>
        <w:adjustRightInd w:val="0"/>
        <w:ind w:firstLine="5670"/>
        <w:jc w:val="center"/>
        <w:rPr>
          <w:b/>
          <w:bCs/>
          <w:color w:val="000000"/>
        </w:rPr>
      </w:pPr>
      <w:r w:rsidRPr="00477BE0">
        <w:rPr>
          <w:b/>
          <w:bCs/>
          <w:color w:val="000000"/>
        </w:rPr>
        <w:t>Sertaç Ş. TORAMANOĞLU</w:t>
      </w:r>
    </w:p>
    <w:p w:rsidR="00E27DBB" w:rsidRPr="00477BE0" w:rsidRDefault="00E27DBB" w:rsidP="00E27DBB">
      <w:pPr>
        <w:autoSpaceDE w:val="0"/>
        <w:autoSpaceDN w:val="0"/>
        <w:adjustRightInd w:val="0"/>
        <w:ind w:firstLine="5670"/>
        <w:jc w:val="center"/>
        <w:rPr>
          <w:b/>
          <w:bCs/>
          <w:color w:val="000000"/>
        </w:rPr>
      </w:pPr>
      <w:r w:rsidRPr="00477BE0">
        <w:rPr>
          <w:b/>
          <w:bCs/>
          <w:color w:val="000000"/>
        </w:rPr>
        <w:t>Genel Sekreter a.</w:t>
      </w:r>
    </w:p>
    <w:p w:rsidR="00E27DBB" w:rsidRDefault="00E27DBB" w:rsidP="00E27DBB">
      <w:pPr>
        <w:pStyle w:val="ti-grseq-1"/>
        <w:shd w:val="clear" w:color="auto" w:fill="FFFFFF"/>
        <w:spacing w:before="0" w:beforeAutospacing="0" w:after="0" w:afterAutospacing="0"/>
        <w:ind w:firstLine="5670"/>
        <w:jc w:val="center"/>
        <w:rPr>
          <w:b/>
          <w:bCs/>
          <w:color w:val="000000"/>
        </w:rPr>
      </w:pPr>
      <w:r w:rsidRPr="00477BE0">
        <w:rPr>
          <w:b/>
          <w:bCs/>
          <w:color w:val="000000"/>
        </w:rPr>
        <w:t>Şube Müdürü</w:t>
      </w:r>
    </w:p>
    <w:p w:rsidR="00E27DBB" w:rsidRDefault="00E27DBB" w:rsidP="00E27DBB">
      <w:pPr>
        <w:pStyle w:val="ti-grseq-1"/>
        <w:shd w:val="clear" w:color="auto" w:fill="FFFFFF"/>
        <w:spacing w:before="0" w:beforeAutospacing="0" w:after="0" w:afterAutospacing="0"/>
        <w:ind w:firstLine="5670"/>
        <w:jc w:val="center"/>
        <w:rPr>
          <w:b/>
          <w:bCs/>
          <w:color w:val="000000"/>
        </w:rPr>
      </w:pPr>
    </w:p>
    <w:p w:rsidR="00E27DBB" w:rsidRDefault="00E27DBB" w:rsidP="00E27DBB">
      <w:pPr>
        <w:pStyle w:val="ti-grseq-1"/>
        <w:shd w:val="clear" w:color="auto" w:fill="FFFFFF"/>
        <w:spacing w:before="0" w:beforeAutospacing="0" w:after="0" w:afterAutospacing="0"/>
        <w:ind w:firstLine="5670"/>
        <w:jc w:val="center"/>
        <w:rPr>
          <w:b/>
          <w:bCs/>
          <w:color w:val="000000"/>
        </w:rPr>
      </w:pPr>
    </w:p>
    <w:p w:rsidR="00E27DBB" w:rsidRDefault="00E27DBB" w:rsidP="00E27DBB">
      <w:pPr>
        <w:pStyle w:val="ti-grseq-1"/>
        <w:shd w:val="clear" w:color="auto" w:fill="FFFFFF"/>
        <w:spacing w:before="0" w:beforeAutospacing="0" w:after="0" w:afterAutospacing="0"/>
        <w:ind w:firstLine="5670"/>
        <w:jc w:val="center"/>
        <w:rPr>
          <w:b/>
          <w:bCs/>
          <w:color w:val="000000"/>
        </w:rPr>
      </w:pPr>
    </w:p>
    <w:p w:rsidR="00E27DBB" w:rsidRDefault="00E27DBB" w:rsidP="00E27DBB">
      <w:pPr>
        <w:pStyle w:val="ti-grseq-1"/>
        <w:shd w:val="clear" w:color="auto" w:fill="FFFFFF"/>
        <w:spacing w:before="0" w:beforeAutospacing="0" w:after="0" w:afterAutospacing="0"/>
        <w:rPr>
          <w:b/>
          <w:bCs/>
          <w:color w:val="000000"/>
        </w:rPr>
      </w:pPr>
      <w:r>
        <w:rPr>
          <w:b/>
          <w:bCs/>
          <w:color w:val="000000"/>
        </w:rPr>
        <w:t>Ekler:</w:t>
      </w:r>
    </w:p>
    <w:p w:rsidR="00E27DBB" w:rsidRDefault="00E27DBB" w:rsidP="00E27DBB">
      <w:pPr>
        <w:pStyle w:val="ti-grseq-1"/>
        <w:shd w:val="clear" w:color="auto" w:fill="FFFFFF"/>
        <w:spacing w:before="0" w:beforeAutospacing="0" w:after="0" w:afterAutospacing="0"/>
        <w:rPr>
          <w:rFonts w:eastAsiaTheme="minorHAnsi"/>
          <w:lang w:eastAsia="en-US"/>
        </w:rPr>
      </w:pPr>
      <w:r w:rsidRPr="00C85814">
        <w:rPr>
          <w:b/>
          <w:bCs/>
          <w:color w:val="000000"/>
        </w:rPr>
        <w:t>Ek.1 -</w:t>
      </w:r>
      <w:hyperlink r:id="rId6" w:history="1">
        <w:r w:rsidRPr="00555ED8">
          <w:rPr>
            <w:rStyle w:val="Kpr"/>
            <w:rFonts w:eastAsiaTheme="minorHAnsi"/>
            <w:lang w:eastAsia="en-US"/>
          </w:rPr>
          <w:t>27 Mayıs 2020 tarihli ve L 164 sayılı AB Resmi Gazetesinde yayımlanan 2020/703/AB sayılı Komisyon Uygulama Tüzüğü (18 sayfa)</w:t>
        </w:r>
      </w:hyperlink>
    </w:p>
    <w:p w:rsidR="00E27DBB" w:rsidRPr="00555ED8" w:rsidRDefault="00E27DBB" w:rsidP="00E27DBB">
      <w:pPr>
        <w:pStyle w:val="ti-grseq-1"/>
        <w:shd w:val="clear" w:color="auto" w:fill="FFFFFF"/>
        <w:spacing w:before="0" w:beforeAutospacing="0" w:after="0" w:afterAutospacing="0"/>
        <w:rPr>
          <w:rStyle w:val="Kpr"/>
          <w:b/>
          <w:bCs/>
        </w:rPr>
      </w:pPr>
      <w:r w:rsidRPr="00C85814">
        <w:rPr>
          <w:rFonts w:eastAsiaTheme="minorHAnsi"/>
          <w:b/>
          <w:lang w:eastAsia="en-US"/>
        </w:rPr>
        <w:t>Ek.2 -</w:t>
      </w:r>
      <w:r>
        <w:rPr>
          <w:rFonts w:eastAsiaTheme="minorHAnsi"/>
          <w:lang w:eastAsia="en-US"/>
        </w:rPr>
        <w:t xml:space="preserve"> </w:t>
      </w:r>
      <w:r w:rsidR="00555ED8">
        <w:rPr>
          <w:rFonts w:eastAsiaTheme="minorHAnsi"/>
          <w:lang w:eastAsia="en-US"/>
        </w:rPr>
        <w:fldChar w:fldCharType="begin"/>
      </w:r>
      <w:r w:rsidR="00555ED8">
        <w:rPr>
          <w:rFonts w:eastAsiaTheme="minorHAnsi"/>
          <w:lang w:eastAsia="en-US"/>
        </w:rPr>
        <w:instrText xml:space="preserve"> HYPERLINK "http://www.kib.org.tr/files/downloads/sirkuler/2020294ek2.pdf" </w:instrText>
      </w:r>
      <w:r w:rsidR="00555ED8">
        <w:rPr>
          <w:rFonts w:eastAsiaTheme="minorHAnsi"/>
          <w:lang w:eastAsia="en-US"/>
        </w:rPr>
      </w:r>
      <w:r w:rsidR="00555ED8">
        <w:rPr>
          <w:rFonts w:eastAsiaTheme="minorHAnsi"/>
          <w:lang w:eastAsia="en-US"/>
        </w:rPr>
        <w:fldChar w:fldCharType="separate"/>
      </w:r>
      <w:r w:rsidRPr="00555ED8">
        <w:rPr>
          <w:rStyle w:val="Kpr"/>
          <w:rFonts w:eastAsiaTheme="minorHAnsi"/>
          <w:lang w:eastAsia="en-US"/>
        </w:rPr>
        <w:t>25 Mayıs 2020 tarihli ve L 164 sayılı AB Resmi Gazetesinde yayımlanan 2020/685/AB sayılı Komisyon Uygulama Tüzüğü (3 sayfa)</w:t>
      </w:r>
    </w:p>
    <w:p w:rsidR="00CA0A79" w:rsidRDefault="00555ED8">
      <w:r>
        <w:rPr>
          <w:rFonts w:eastAsiaTheme="minorHAnsi"/>
          <w:lang w:eastAsia="en-US"/>
        </w:rPr>
        <w:fldChar w:fldCharType="end"/>
      </w:r>
    </w:p>
    <w:p w:rsidR="00CA0A79" w:rsidRDefault="00CA0A79"/>
    <w:sectPr w:rsidR="00CA0A79" w:rsidSect="0043655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16B" w:rsidRDefault="0048216B" w:rsidP="00CA0A79">
      <w:r>
        <w:separator/>
      </w:r>
    </w:p>
  </w:endnote>
  <w:endnote w:type="continuationSeparator" w:id="1">
    <w:p w:rsidR="0048216B" w:rsidRDefault="0048216B"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p>
      </w:tc>
    </w:tr>
    <w:tr w:rsidR="00AF16B6" w:rsidTr="006B0D6F">
      <w:tc>
        <w:tcPr>
          <w:tcW w:w="2891"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0.454.2162426 (PBX)</w:t>
          </w:r>
        </w:p>
        <w:p w:rsidR="00AF16B6" w:rsidRDefault="00AF16B6" w:rsidP="00AF16B6">
          <w:pPr>
            <w:pStyle w:val="Altbilgi"/>
            <w:rPr>
              <w:sz w:val="16"/>
              <w:szCs w:val="16"/>
            </w:rPr>
          </w:pPr>
          <w:r>
            <w:rPr>
              <w:sz w:val="16"/>
              <w:szCs w:val="16"/>
            </w:rPr>
            <w:t>Faks: 0.454.2164842-2168890</w:t>
          </w:r>
        </w:p>
        <w:p w:rsidR="00AF16B6" w:rsidRDefault="00AF16B6" w:rsidP="00AF16B6">
          <w:pPr>
            <w:pStyle w:val="Altbilgi"/>
            <w:rPr>
              <w:sz w:val="16"/>
              <w:szCs w:val="16"/>
            </w:rPr>
          </w:pPr>
          <w:r>
            <w:rPr>
              <w:sz w:val="16"/>
              <w:szCs w:val="16"/>
            </w:rPr>
            <w:t>e-posta: kib@kib.</w:t>
          </w:r>
          <w:proofErr w:type="gramStart"/>
          <w:r>
            <w:rPr>
              <w:sz w:val="16"/>
              <w:szCs w:val="16"/>
            </w:rPr>
            <w:t>org.tr      Web</w:t>
          </w:r>
          <w:proofErr w:type="gramEnd"/>
          <w:r>
            <w:rPr>
              <w:sz w:val="16"/>
              <w:szCs w:val="16"/>
            </w:rPr>
            <w:t xml:space="preserve"> : </w:t>
          </w:r>
          <w:hyperlink r:id="rId1" w:history="1">
            <w:r w:rsidR="006B0D6F" w:rsidRPr="005B1F05">
              <w:rPr>
                <w:rStyle w:val="Kpr"/>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Altbilgi"/>
    </w:pPr>
    <w:r w:rsidRPr="009D3D9E">
      <w:rPr>
        <w:sz w:val="16"/>
        <w:szCs w:val="16"/>
      </w:rPr>
      <w:t xml:space="preserve">Ayrıntılı bilgi </w:t>
    </w:r>
    <w:proofErr w:type="gramStart"/>
    <w:r w:rsidRPr="009D3D9E">
      <w:rPr>
        <w:sz w:val="16"/>
        <w:szCs w:val="16"/>
      </w:rPr>
      <w:t>için:</w:t>
    </w:r>
    <w:r w:rsidR="00DB2741">
      <w:rPr>
        <w:sz w:val="16"/>
        <w:szCs w:val="16"/>
      </w:rPr>
      <w:t>Şube</w:t>
    </w:r>
    <w:proofErr w:type="gramEnd"/>
    <w:r w:rsidR="00DB2741">
      <w:rPr>
        <w:sz w:val="16"/>
        <w:szCs w:val="16"/>
      </w:rPr>
      <w:t xml:space="preserve"> </w:t>
    </w:r>
    <w:proofErr w:type="spellStart"/>
    <w:r w:rsidR="00DB2741">
      <w:rPr>
        <w:sz w:val="16"/>
        <w:szCs w:val="16"/>
      </w:rPr>
      <w:t>Müdürü</w:t>
    </w:r>
    <w:r w:rsidR="001E2EB1">
      <w:rPr>
        <w:sz w:val="16"/>
        <w:szCs w:val="16"/>
      </w:rPr>
      <w:t>Sertaç</w:t>
    </w:r>
    <w:proofErr w:type="spellEnd"/>
    <w:r w:rsidR="001E2EB1">
      <w:rPr>
        <w:sz w:val="16"/>
        <w:szCs w:val="16"/>
      </w:rPr>
      <w:t xml:space="preserve"> TORAMANOĞLU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16B" w:rsidRDefault="0048216B" w:rsidP="00CA0A79">
      <w:r>
        <w:separator/>
      </w:r>
    </w:p>
  </w:footnote>
  <w:footnote w:type="continuationSeparator" w:id="1">
    <w:p w:rsidR="0048216B" w:rsidRDefault="0048216B"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r>
            <w:rPr>
              <w:noProof/>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AF16B6" w:rsidP="00AF16B6">
          <w:pPr>
            <w:pStyle w:val="stbilgi"/>
            <w:tabs>
              <w:tab w:val="left" w:pos="708"/>
            </w:tabs>
            <w:jc w:val="right"/>
          </w:pPr>
          <w:r>
            <w:rPr>
              <w:noProof/>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hdrShapeDefaults>
    <o:shapedefaults v:ext="edit" spidmax="17409"/>
  </w:hdrShapeDefaults>
  <w:footnotePr>
    <w:footnote w:id="0"/>
    <w:footnote w:id="1"/>
  </w:footnotePr>
  <w:endnotePr>
    <w:endnote w:id="0"/>
    <w:endnote w:id="1"/>
  </w:endnotePr>
  <w:compat/>
  <w:rsids>
    <w:rsidRoot w:val="00CA0A79"/>
    <w:rsid w:val="00004B23"/>
    <w:rsid w:val="0006552F"/>
    <w:rsid w:val="00080383"/>
    <w:rsid w:val="00097373"/>
    <w:rsid w:val="00130616"/>
    <w:rsid w:val="001471A2"/>
    <w:rsid w:val="00193C67"/>
    <w:rsid w:val="001E2EB1"/>
    <w:rsid w:val="002A2A5D"/>
    <w:rsid w:val="00321B96"/>
    <w:rsid w:val="00332F28"/>
    <w:rsid w:val="0043655A"/>
    <w:rsid w:val="004619D4"/>
    <w:rsid w:val="00463AFB"/>
    <w:rsid w:val="0048216B"/>
    <w:rsid w:val="00482DC6"/>
    <w:rsid w:val="004E006D"/>
    <w:rsid w:val="00555ED8"/>
    <w:rsid w:val="005641F2"/>
    <w:rsid w:val="00572595"/>
    <w:rsid w:val="005A52B1"/>
    <w:rsid w:val="005D2D73"/>
    <w:rsid w:val="006909EE"/>
    <w:rsid w:val="006A6C4F"/>
    <w:rsid w:val="006B0D6F"/>
    <w:rsid w:val="006D0263"/>
    <w:rsid w:val="006F1454"/>
    <w:rsid w:val="00800A03"/>
    <w:rsid w:val="00890693"/>
    <w:rsid w:val="008D080F"/>
    <w:rsid w:val="009D3D9E"/>
    <w:rsid w:val="00A950A1"/>
    <w:rsid w:val="00AA10B3"/>
    <w:rsid w:val="00AF16B6"/>
    <w:rsid w:val="00B20F3F"/>
    <w:rsid w:val="00B40C74"/>
    <w:rsid w:val="00B472CF"/>
    <w:rsid w:val="00BE482E"/>
    <w:rsid w:val="00C06DF2"/>
    <w:rsid w:val="00CA0A79"/>
    <w:rsid w:val="00CF6FC9"/>
    <w:rsid w:val="00D55236"/>
    <w:rsid w:val="00D678DA"/>
    <w:rsid w:val="00D8751B"/>
    <w:rsid w:val="00DA2F5C"/>
    <w:rsid w:val="00DB2741"/>
    <w:rsid w:val="00E2768D"/>
    <w:rsid w:val="00E27DBB"/>
    <w:rsid w:val="00E57DD9"/>
    <w:rsid w:val="00EC6822"/>
    <w:rsid w:val="00FA37A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6B0D6F"/>
    <w:rPr>
      <w:color w:val="0563C1" w:themeColor="hyperlink"/>
      <w:u w:val="single"/>
    </w:rPr>
  </w:style>
  <w:style w:type="character" w:customStyle="1" w:styleId="UnresolvedMention">
    <w:name w:val="Unresolved Mention"/>
    <w:basedOn w:val="VarsaylanParagrafYazTipi"/>
    <w:uiPriority w:val="99"/>
    <w:semiHidden/>
    <w:unhideWhenUsed/>
    <w:rsid w:val="006B0D6F"/>
    <w:rPr>
      <w:color w:val="605E5C"/>
      <w:shd w:val="clear" w:color="auto" w:fill="E1DFDD"/>
    </w:rPr>
  </w:style>
  <w:style w:type="paragraph" w:styleId="BalonMetni">
    <w:name w:val="Balloon Text"/>
    <w:basedOn w:val="Normal"/>
    <w:link w:val="BalonMetniChar"/>
    <w:uiPriority w:val="99"/>
    <w:semiHidden/>
    <w:unhideWhenUsed/>
    <w:rsid w:val="00E27DBB"/>
    <w:rPr>
      <w:rFonts w:ascii="Tahoma" w:hAnsi="Tahoma" w:cs="Tahoma"/>
      <w:sz w:val="16"/>
      <w:szCs w:val="16"/>
    </w:rPr>
  </w:style>
  <w:style w:type="character" w:customStyle="1" w:styleId="BalonMetniChar">
    <w:name w:val="Balon Metni Char"/>
    <w:basedOn w:val="VarsaylanParagrafYazTipi"/>
    <w:link w:val="BalonMetni"/>
    <w:uiPriority w:val="99"/>
    <w:semiHidden/>
    <w:rsid w:val="00E27DBB"/>
    <w:rPr>
      <w:rFonts w:ascii="Tahoma" w:eastAsia="Times New Roman" w:hAnsi="Tahoma" w:cs="Tahoma"/>
      <w:sz w:val="16"/>
      <w:szCs w:val="16"/>
      <w:lang w:eastAsia="tr-TR"/>
    </w:rPr>
  </w:style>
  <w:style w:type="paragraph" w:customStyle="1" w:styleId="Default">
    <w:name w:val="Default"/>
    <w:rsid w:val="00E27DB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i-grseq-1">
    <w:name w:val="ti-grseq-1"/>
    <w:basedOn w:val="Normal"/>
    <w:rsid w:val="00E27DB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b.org.tr/files/downloads/sirkuler/2020294ek1.pdf"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12618"/>
    <w:rsid w:val="001916E5"/>
    <w:rsid w:val="00307E01"/>
    <w:rsid w:val="003C1B69"/>
    <w:rsid w:val="0048256C"/>
    <w:rsid w:val="005203ED"/>
    <w:rsid w:val="00546BB7"/>
    <w:rsid w:val="006543CB"/>
    <w:rsid w:val="007D7B72"/>
    <w:rsid w:val="00A169FE"/>
    <w:rsid w:val="00B3768E"/>
    <w:rsid w:val="00DB18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3035</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ÜMİT CAN ÜNAL</Manager>
  <Company>UZMAN YARDIMCISI</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AB Tarım Mevzuatı Değişiklikleri</dc:subject>
  <dc:creator>Kubra Aygun</dc:creator>
  <cp:keywords>09/06/2020</cp:keywords>
  <cp:lastModifiedBy>filiz.yilmaz</cp:lastModifiedBy>
  <cp:revision>3</cp:revision>
  <dcterms:created xsi:type="dcterms:W3CDTF">2020-06-09T06:48:00Z</dcterms:created>
  <dcterms:modified xsi:type="dcterms:W3CDTF">2020-06-09T07:51:00Z</dcterms:modified>
  <cp:category>2020/128-01944</cp:category>
</cp:coreProperties>
</file>