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12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762"/>
        <w:gridCol w:w="2249"/>
      </w:tblGrid>
      <w:tr w:rsidR="00482DC6" w:rsidTr="00FD50F4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33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2F3FA7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6B0D6F">
              <w:t>UYG.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A018E5">
                  <w:t>2020/689-02126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6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A018E5">
                  <w:t>25/06/2020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FD50F4">
        <w:trPr>
          <w:trHeight w:val="311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4" w:type="pct"/>
          </w:tcPr>
          <w:p w:rsidR="00482DC6" w:rsidRDefault="00482DC6" w:rsidP="0098610C"/>
        </w:tc>
        <w:tc>
          <w:tcPr>
            <w:tcW w:w="4495" w:type="pct"/>
            <w:gridSpan w:val="2"/>
          </w:tcPr>
          <w:p w:rsidR="00482DC6" w:rsidRDefault="00482DC6" w:rsidP="0098610C"/>
        </w:tc>
      </w:tr>
      <w:tr w:rsidR="00482DC6" w:rsidTr="00FD50F4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95" w:type="pct"/>
                <w:gridSpan w:val="2"/>
              </w:tcPr>
              <w:p w:rsidR="00482DC6" w:rsidRDefault="004624E7" w:rsidP="0098610C">
                <w:r>
                  <w:t xml:space="preserve">Çin </w:t>
                </w:r>
                <w:proofErr w:type="gramStart"/>
                <w:r>
                  <w:t>Yuanı  Fonlaması</w:t>
                </w:r>
                <w:proofErr w:type="gramEnd"/>
                <w:r>
                  <w:t xml:space="preserve">  Kullandırımları</w:t>
                </w:r>
              </w:p>
            </w:tc>
          </w:sdtContent>
        </w:sdt>
      </w:tr>
    </w:tbl>
    <w:p w:rsidR="00CA0A79" w:rsidRDefault="00CA0A79"/>
    <w:p w:rsidR="00FD50F4" w:rsidRPr="00D7163B" w:rsidRDefault="00FD50F4" w:rsidP="00FD50F4">
      <w:pPr>
        <w:jc w:val="right"/>
        <w:rPr>
          <w:b/>
          <w:u w:val="single"/>
        </w:rPr>
      </w:pPr>
      <w:r w:rsidRPr="00D7163B">
        <w:rPr>
          <w:b/>
          <w:u w:val="single"/>
        </w:rPr>
        <w:t>E-POSTA</w:t>
      </w:r>
    </w:p>
    <w:p w:rsidR="00FD50F4" w:rsidRPr="00D7163B" w:rsidRDefault="00FD50F4" w:rsidP="00FD50F4">
      <w:pPr>
        <w:tabs>
          <w:tab w:val="left" w:pos="851"/>
        </w:tabs>
        <w:jc w:val="center"/>
        <w:rPr>
          <w:b/>
        </w:rPr>
      </w:pPr>
    </w:p>
    <w:p w:rsidR="00FD50F4" w:rsidRPr="00D7163B" w:rsidRDefault="00FD50F4" w:rsidP="00FD50F4">
      <w:pPr>
        <w:tabs>
          <w:tab w:val="left" w:pos="851"/>
        </w:tabs>
        <w:jc w:val="center"/>
        <w:rPr>
          <w:b/>
        </w:rPr>
      </w:pPr>
      <w:r w:rsidRPr="00D7163B">
        <w:rPr>
          <w:b/>
        </w:rPr>
        <w:t>KARADENİZ İHRACATÇI BİRLİKLERİ ÜYELERİNE SİRKÜLER</w:t>
      </w:r>
    </w:p>
    <w:p w:rsidR="00FD50F4" w:rsidRPr="00D7163B" w:rsidRDefault="00FD50F4" w:rsidP="00FD50F4">
      <w:pPr>
        <w:jc w:val="center"/>
      </w:pPr>
      <w:r w:rsidRPr="00D7163B">
        <w:rPr>
          <w:b/>
          <w:bCs/>
          <w:u w:val="single"/>
        </w:rPr>
        <w:t>2020 / 32</w:t>
      </w:r>
      <w:r>
        <w:rPr>
          <w:b/>
          <w:bCs/>
          <w:u w:val="single"/>
        </w:rPr>
        <w:t>9</w:t>
      </w:r>
    </w:p>
    <w:p w:rsidR="00FD50F4" w:rsidRDefault="00FD50F4" w:rsidP="00FD50F4">
      <w:pPr>
        <w:tabs>
          <w:tab w:val="left" w:pos="851"/>
        </w:tabs>
        <w:ind w:firstLine="851"/>
        <w:jc w:val="both"/>
      </w:pPr>
    </w:p>
    <w:p w:rsidR="00D30B2C" w:rsidRPr="00D7163B" w:rsidRDefault="00D30B2C" w:rsidP="00FD50F4">
      <w:pPr>
        <w:tabs>
          <w:tab w:val="left" w:pos="851"/>
        </w:tabs>
        <w:ind w:firstLine="851"/>
        <w:jc w:val="both"/>
      </w:pPr>
    </w:p>
    <w:p w:rsidR="00FD50F4" w:rsidRPr="00D7163B" w:rsidRDefault="00FD50F4" w:rsidP="00D30B2C">
      <w:pPr>
        <w:tabs>
          <w:tab w:val="left" w:pos="851"/>
        </w:tabs>
        <w:ind w:firstLine="851"/>
        <w:jc w:val="both"/>
      </w:pPr>
      <w:r w:rsidRPr="00D7163B">
        <w:t>Sayın üyemiz,</w:t>
      </w:r>
    </w:p>
    <w:p w:rsidR="00FD50F4" w:rsidRPr="00D7163B" w:rsidRDefault="00FD50F4" w:rsidP="00D30B2C">
      <w:pPr>
        <w:pStyle w:val="Default"/>
        <w:ind w:firstLine="851"/>
        <w:jc w:val="both"/>
      </w:pPr>
    </w:p>
    <w:p w:rsidR="00FD50F4" w:rsidRPr="00D7163B" w:rsidRDefault="00FD50F4" w:rsidP="00D30B2C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D7163B">
        <w:rPr>
          <w:rFonts w:eastAsiaTheme="minorHAnsi"/>
          <w:lang w:eastAsia="en-US"/>
        </w:rPr>
        <w:t>Ticaret Bakanlığı</w:t>
      </w:r>
      <w:r>
        <w:rPr>
          <w:rFonts w:eastAsiaTheme="minorHAnsi"/>
          <w:lang w:eastAsia="en-US"/>
        </w:rPr>
        <w:t xml:space="preserve"> </w:t>
      </w:r>
      <w:r w:rsidR="00D30B2C">
        <w:rPr>
          <w:rFonts w:eastAsiaTheme="minorHAnsi"/>
          <w:lang w:eastAsia="en-US"/>
        </w:rPr>
        <w:t>İthalat</w:t>
      </w:r>
      <w:r>
        <w:rPr>
          <w:rFonts w:eastAsiaTheme="minorHAnsi"/>
          <w:lang w:eastAsia="en-US"/>
        </w:rPr>
        <w:t xml:space="preserve"> Genel Müdürlüğü’nün </w:t>
      </w:r>
      <w:r w:rsidRPr="00D7163B">
        <w:rPr>
          <w:rFonts w:eastAsiaTheme="minorHAnsi"/>
          <w:lang w:eastAsia="en-US"/>
        </w:rPr>
        <w:t xml:space="preserve">bir yazısına atfen, </w:t>
      </w:r>
      <w:r>
        <w:rPr>
          <w:rFonts w:eastAsiaTheme="minorHAnsi"/>
          <w:lang w:eastAsia="en-US"/>
        </w:rPr>
        <w:t xml:space="preserve">Türkiye </w:t>
      </w:r>
      <w:r w:rsidR="00D30B2C">
        <w:rPr>
          <w:rFonts w:eastAsiaTheme="minorHAnsi"/>
          <w:lang w:eastAsia="en-US"/>
        </w:rPr>
        <w:t>İ</w:t>
      </w:r>
      <w:r>
        <w:rPr>
          <w:rFonts w:eastAsiaTheme="minorHAnsi"/>
          <w:lang w:eastAsia="en-US"/>
        </w:rPr>
        <w:t xml:space="preserve">hracatçılar Meclisinden </w:t>
      </w:r>
      <w:r w:rsidRPr="00D7163B">
        <w:rPr>
          <w:rFonts w:eastAsiaTheme="minorHAnsi"/>
          <w:lang w:eastAsia="en-US"/>
        </w:rPr>
        <w:t xml:space="preserve">alınan </w:t>
      </w:r>
      <w:proofErr w:type="gramStart"/>
      <w:r w:rsidRPr="00D7163B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3</w:t>
      </w:r>
      <w:r w:rsidRPr="00D7163B">
        <w:rPr>
          <w:rFonts w:eastAsiaTheme="minorHAnsi"/>
          <w:lang w:eastAsia="en-US"/>
        </w:rPr>
        <w:t>/06/2020</w:t>
      </w:r>
      <w:proofErr w:type="gramEnd"/>
      <w:r w:rsidRPr="00D7163B">
        <w:rPr>
          <w:rFonts w:eastAsiaTheme="minorHAnsi"/>
          <w:lang w:eastAsia="en-US"/>
        </w:rPr>
        <w:t xml:space="preserve"> tarih </w:t>
      </w:r>
      <w:r>
        <w:rPr>
          <w:rFonts w:eastAsiaTheme="minorHAnsi"/>
          <w:lang w:eastAsia="en-US"/>
        </w:rPr>
        <w:t xml:space="preserve">160-01549 </w:t>
      </w:r>
      <w:r w:rsidRPr="00D7163B">
        <w:rPr>
          <w:rFonts w:eastAsiaTheme="minorHAnsi"/>
          <w:lang w:eastAsia="en-US"/>
        </w:rPr>
        <w:t>sayılı yazıda;</w:t>
      </w:r>
    </w:p>
    <w:p w:rsidR="00FD50F4" w:rsidRPr="00D7163B" w:rsidRDefault="00FD50F4" w:rsidP="00D30B2C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FD50F4" w:rsidRDefault="00FD50F4" w:rsidP="00D30B2C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lang w:eastAsia="en-US"/>
        </w:rPr>
        <w:t>Türkiye Cumhuriyet Merkez Bankası (TCMB) tarafından</w:t>
      </w:r>
      <w:r w:rsidR="00D30B2C">
        <w:rPr>
          <w:rFonts w:eastAsiaTheme="minorHAnsi"/>
          <w:lang w:eastAsia="en-US"/>
        </w:rPr>
        <w:t xml:space="preserve"> aşağıdaki bağlantı adresinden erişim sağlanabilen bir</w:t>
      </w:r>
      <w:r>
        <w:rPr>
          <w:rFonts w:eastAsiaTheme="minorHAnsi"/>
          <w:lang w:eastAsia="en-US"/>
        </w:rPr>
        <w:t xml:space="preserve"> basın duyurusu</w:t>
      </w:r>
      <w:r w:rsidR="00D30B2C">
        <w:rPr>
          <w:rFonts w:eastAsiaTheme="minorHAnsi"/>
          <w:lang w:eastAsia="en-US"/>
        </w:rPr>
        <w:t xml:space="preserve"> yapıldığı</w:t>
      </w:r>
      <w:r>
        <w:rPr>
          <w:rFonts w:eastAsiaTheme="minorHAnsi"/>
          <w:lang w:eastAsia="en-US"/>
        </w:rPr>
        <w:t>,</w:t>
      </w:r>
      <w:r w:rsidR="00D30B2C">
        <w:rPr>
          <w:rFonts w:eastAsiaTheme="minorHAnsi"/>
          <w:lang w:eastAsia="en-US"/>
        </w:rPr>
        <w:t xml:space="preserve"> anılan duyuruda</w:t>
      </w:r>
      <w:r>
        <w:rPr>
          <w:rFonts w:eastAsiaTheme="minorHAnsi"/>
          <w:lang w:eastAsia="en-US"/>
        </w:rPr>
        <w:t xml:space="preserve"> TCMB ile Çin Halk Cumhuriyeti Merkez Bankası arasında 2019 yılında yenilenen </w:t>
      </w:r>
      <w:proofErr w:type="gramStart"/>
      <w:r>
        <w:rPr>
          <w:rFonts w:eastAsiaTheme="minorHAnsi"/>
          <w:lang w:eastAsia="en-US"/>
        </w:rPr>
        <w:t>swap</w:t>
      </w:r>
      <w:proofErr w:type="gramEnd"/>
      <w:r>
        <w:rPr>
          <w:rFonts w:eastAsiaTheme="minorHAnsi"/>
          <w:lang w:eastAsia="en-US"/>
        </w:rPr>
        <w:t xml:space="preserve"> (para</w:t>
      </w:r>
      <w:r w:rsidR="00D30B2C">
        <w:rPr>
          <w:rFonts w:eastAsiaTheme="minorHAnsi"/>
          <w:lang w:eastAsia="en-US"/>
        </w:rPr>
        <w:t xml:space="preserve"> takası) anlaşması çerçevesinde</w:t>
      </w:r>
      <w:r>
        <w:rPr>
          <w:rFonts w:eastAsiaTheme="minorHAnsi"/>
          <w:lang w:eastAsia="en-US"/>
        </w:rPr>
        <w:t xml:space="preserve"> Çin </w:t>
      </w:r>
      <w:proofErr w:type="spellStart"/>
      <w:r>
        <w:rPr>
          <w:rFonts w:eastAsiaTheme="minorHAnsi"/>
          <w:lang w:eastAsia="en-US"/>
        </w:rPr>
        <w:t>Yuanı</w:t>
      </w:r>
      <w:proofErr w:type="spellEnd"/>
      <w:r>
        <w:rPr>
          <w:rFonts w:eastAsiaTheme="minorHAnsi"/>
          <w:lang w:eastAsia="en-US"/>
        </w:rPr>
        <w:t xml:space="preserve"> (CNY) fonlaması ilk kullandırımının 18 Haziran 2020 tarihinde yapıldığı, ilgili bankalar aracılığı ile çeşitli sektörlerdeki Türk şirketlerinin Çin’den ithalatlarını CNY cinsinden ödeme yaparak gerçekleştirdikleri </w:t>
      </w:r>
      <w:r w:rsidR="00D30B2C">
        <w:rPr>
          <w:rFonts w:eastAsiaTheme="minorHAnsi"/>
          <w:lang w:eastAsia="en-US"/>
        </w:rPr>
        <w:t xml:space="preserve">ve </w:t>
      </w:r>
      <w:r>
        <w:rPr>
          <w:rFonts w:eastAsiaTheme="minorHAnsi"/>
          <w:color w:val="000000"/>
          <w:lang w:eastAsia="en-US"/>
        </w:rPr>
        <w:t>söz konusu swap anlaşması kaynaklarının kullanılmasının uluslararası ticaret ödemelerinde yerel para kullanımı ve Türk firmalarının uluslar arası likiditeye erişimi açısından önem arz ettiği belirtilmekte</w:t>
      </w:r>
      <w:r w:rsidR="00D30B2C">
        <w:rPr>
          <w:rFonts w:eastAsiaTheme="minorHAnsi"/>
          <w:color w:val="000000"/>
          <w:lang w:eastAsia="en-US"/>
        </w:rPr>
        <w:t>dir.</w:t>
      </w:r>
    </w:p>
    <w:p w:rsidR="00D30B2C" w:rsidRDefault="00D30B2C" w:rsidP="00D30B2C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FD50F4" w:rsidRDefault="00FD50F4" w:rsidP="00D30B2C">
      <w:pPr>
        <w:autoSpaceDE w:val="0"/>
        <w:autoSpaceDN w:val="0"/>
        <w:adjustRightInd w:val="0"/>
        <w:ind w:firstLine="851"/>
        <w:jc w:val="both"/>
      </w:pPr>
      <w:r w:rsidRPr="00D7163B">
        <w:rPr>
          <w:rFonts w:eastAsiaTheme="minorHAnsi"/>
          <w:lang w:eastAsia="en-US"/>
        </w:rPr>
        <w:t>Bilgilerinize</w:t>
      </w:r>
      <w:r w:rsidRPr="00D7163B">
        <w:t xml:space="preserve"> sunarız. </w:t>
      </w:r>
    </w:p>
    <w:p w:rsidR="00D30B2C" w:rsidRDefault="00D30B2C" w:rsidP="00FD50F4">
      <w:pPr>
        <w:autoSpaceDE w:val="0"/>
        <w:autoSpaceDN w:val="0"/>
        <w:adjustRightInd w:val="0"/>
        <w:ind w:firstLine="851"/>
        <w:jc w:val="both"/>
      </w:pPr>
    </w:p>
    <w:p w:rsidR="00D30B2C" w:rsidRPr="00D7163B" w:rsidRDefault="00D30B2C" w:rsidP="00FD50F4">
      <w:pPr>
        <w:autoSpaceDE w:val="0"/>
        <w:autoSpaceDN w:val="0"/>
        <w:adjustRightInd w:val="0"/>
        <w:ind w:firstLine="851"/>
        <w:jc w:val="both"/>
      </w:pPr>
    </w:p>
    <w:p w:rsidR="00FD50F4" w:rsidRPr="00D7163B" w:rsidRDefault="00FD50F4" w:rsidP="00FD50F4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D7163B">
        <w:rPr>
          <w:i/>
          <w:iCs/>
          <w:color w:val="000000"/>
        </w:rPr>
        <w:t>e</w:t>
      </w:r>
      <w:proofErr w:type="gramEnd"/>
      <w:r w:rsidRPr="00D7163B">
        <w:rPr>
          <w:i/>
          <w:iCs/>
          <w:color w:val="000000"/>
        </w:rPr>
        <w:t>-imzalıdır</w:t>
      </w:r>
    </w:p>
    <w:p w:rsidR="00FD50F4" w:rsidRPr="00D7163B" w:rsidRDefault="00FD50F4" w:rsidP="00FD50F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D7163B">
        <w:rPr>
          <w:b/>
          <w:bCs/>
          <w:color w:val="000000"/>
        </w:rPr>
        <w:t>Şahin KURUL</w:t>
      </w:r>
    </w:p>
    <w:p w:rsidR="00FD50F4" w:rsidRPr="00D7163B" w:rsidRDefault="00FD50F4" w:rsidP="00FD50F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D7163B">
        <w:rPr>
          <w:b/>
          <w:bCs/>
          <w:color w:val="000000"/>
        </w:rPr>
        <w:t>Genel Sekreter a.</w:t>
      </w:r>
    </w:p>
    <w:p w:rsidR="00FD50F4" w:rsidRDefault="00FD50F4" w:rsidP="00FD50F4">
      <w:pPr>
        <w:ind w:firstLine="5670"/>
        <w:jc w:val="center"/>
      </w:pPr>
      <w:r w:rsidRPr="00D7163B">
        <w:rPr>
          <w:b/>
          <w:bCs/>
          <w:color w:val="000000"/>
        </w:rPr>
        <w:t>Şube Müdürü</w:t>
      </w:r>
    </w:p>
    <w:p w:rsidR="00FD50F4" w:rsidRDefault="00FD50F4" w:rsidP="00FD50F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</w:p>
    <w:p w:rsidR="00FD50F4" w:rsidRDefault="00FD50F4" w:rsidP="00FD50F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</w:p>
    <w:p w:rsidR="00D30B2C" w:rsidRDefault="00D30B2C" w:rsidP="00FD50F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</w:p>
    <w:p w:rsidR="00FD50F4" w:rsidRDefault="00FD50F4" w:rsidP="00FD50F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</w:p>
    <w:p w:rsidR="00FD50F4" w:rsidRDefault="00D30B2C" w:rsidP="00D30B2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30B2C">
        <w:rPr>
          <w:rFonts w:eastAsiaTheme="minorHAnsi"/>
          <w:b/>
          <w:color w:val="000000"/>
          <w:lang w:eastAsia="en-US"/>
        </w:rPr>
        <w:t>Bağlantı Adresi:</w:t>
      </w:r>
      <w:r>
        <w:rPr>
          <w:rFonts w:eastAsiaTheme="minorHAnsi"/>
          <w:color w:val="000000"/>
          <w:lang w:eastAsia="en-US"/>
        </w:rPr>
        <w:t xml:space="preserve"> </w:t>
      </w:r>
      <w:hyperlink r:id="rId6" w:history="1">
        <w:r w:rsidRPr="003C4B70">
          <w:rPr>
            <w:rStyle w:val="Kpr"/>
            <w:rFonts w:eastAsiaTheme="minorHAnsi"/>
            <w:lang w:eastAsia="en-US"/>
          </w:rPr>
          <w:t>https://www.tcmb.gov.tr/wps/wcm/connect/TR/TCMB+TR/Main+Menu/Duyurular/Basin/2020/DUY2020-33</w:t>
        </w:r>
      </w:hyperlink>
      <w:r>
        <w:rPr>
          <w:rFonts w:eastAsiaTheme="minorHAnsi"/>
          <w:color w:val="000000"/>
          <w:lang w:eastAsia="en-US"/>
        </w:rPr>
        <w:t xml:space="preserve"> </w:t>
      </w:r>
    </w:p>
    <w:sectPr w:rsidR="00FD50F4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FF6" w:rsidRDefault="001E6FF6" w:rsidP="00CA0A79">
      <w:r>
        <w:separator/>
      </w:r>
    </w:p>
  </w:endnote>
  <w:endnote w:type="continuationSeparator" w:id="1">
    <w:p w:rsidR="001E6FF6" w:rsidRDefault="001E6FF6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D4" w:rsidRDefault="004619D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C865B7">
      <w:rPr>
        <w:sz w:val="16"/>
        <w:szCs w:val="16"/>
      </w:rPr>
      <w:t>Şube</w:t>
    </w:r>
    <w:proofErr w:type="gramEnd"/>
    <w:r w:rsidR="00C865B7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685AAB">
      <w:rPr>
        <w:sz w:val="16"/>
        <w:szCs w:val="16"/>
      </w:rPr>
      <w:t>Şahin KURUL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D4" w:rsidRDefault="004619D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FF6" w:rsidRDefault="001E6FF6" w:rsidP="00CA0A79">
      <w:r>
        <w:separator/>
      </w:r>
    </w:p>
  </w:footnote>
  <w:footnote w:type="continuationSeparator" w:id="1">
    <w:p w:rsidR="001E6FF6" w:rsidRDefault="001E6FF6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D4" w:rsidRDefault="004619D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D4" w:rsidRDefault="004619D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6552F"/>
    <w:rsid w:val="00076BD8"/>
    <w:rsid w:val="000B2C75"/>
    <w:rsid w:val="0013166B"/>
    <w:rsid w:val="001E6FF6"/>
    <w:rsid w:val="002A2A5D"/>
    <w:rsid w:val="002F3FA7"/>
    <w:rsid w:val="0043655A"/>
    <w:rsid w:val="004619D4"/>
    <w:rsid w:val="004624E7"/>
    <w:rsid w:val="00463AFB"/>
    <w:rsid w:val="00482DC6"/>
    <w:rsid w:val="005252CE"/>
    <w:rsid w:val="005641F2"/>
    <w:rsid w:val="005A52B1"/>
    <w:rsid w:val="005D3970"/>
    <w:rsid w:val="00685AAB"/>
    <w:rsid w:val="006909EE"/>
    <w:rsid w:val="006B0D6F"/>
    <w:rsid w:val="00773AC5"/>
    <w:rsid w:val="00890693"/>
    <w:rsid w:val="008D0947"/>
    <w:rsid w:val="009D3D9E"/>
    <w:rsid w:val="00A018E5"/>
    <w:rsid w:val="00A950A1"/>
    <w:rsid w:val="00AB5226"/>
    <w:rsid w:val="00AF16B6"/>
    <w:rsid w:val="00AF21E6"/>
    <w:rsid w:val="00B20F3F"/>
    <w:rsid w:val="00B472CF"/>
    <w:rsid w:val="00C865B7"/>
    <w:rsid w:val="00CA0A79"/>
    <w:rsid w:val="00CF6FC9"/>
    <w:rsid w:val="00D30B2C"/>
    <w:rsid w:val="00D55236"/>
    <w:rsid w:val="00D678DA"/>
    <w:rsid w:val="00DA2F5C"/>
    <w:rsid w:val="00E57DD9"/>
    <w:rsid w:val="00EC6822"/>
    <w:rsid w:val="00EF037E"/>
    <w:rsid w:val="00F0087C"/>
    <w:rsid w:val="00F150E9"/>
    <w:rsid w:val="00F75CB7"/>
    <w:rsid w:val="00FA37A8"/>
    <w:rsid w:val="00FD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50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50F4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FD5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D30B2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cmb.gov.tr/wps/wcm/connect/TR/TCMB+TR/Main+Menu/Duyurular/Basin/2020/DUY2020-33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069D4"/>
    <w:rsid w:val="001B37FC"/>
    <w:rsid w:val="004F4016"/>
    <w:rsid w:val="005203ED"/>
    <w:rsid w:val="006750C3"/>
    <w:rsid w:val="00681515"/>
    <w:rsid w:val="00731557"/>
    <w:rsid w:val="00A169FE"/>
    <w:rsid w:val="00B3768E"/>
    <w:rsid w:val="00B75144"/>
    <w:rsid w:val="00DB1816"/>
    <w:rsid w:val="00EA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Çin Yuanı  Fonlaması  Kullandırımları</dc:subject>
  <dc:creator>Kubra Aygun</dc:creator>
  <cp:keywords>25/06/2020</cp:keywords>
  <cp:lastModifiedBy>filiz.yilmaz</cp:lastModifiedBy>
  <cp:revision>5</cp:revision>
  <dcterms:created xsi:type="dcterms:W3CDTF">2020-06-25T08:03:00Z</dcterms:created>
  <dcterms:modified xsi:type="dcterms:W3CDTF">2020-06-25T08:07:00Z</dcterms:modified>
  <cp:category>2020/689-02126</cp:category>
</cp:coreProperties>
</file>