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31550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A254FE">
                  <w:t>2020/780-02251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A254FE">
                  <w:t>30/06/2020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1550A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31550A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161491" w:rsidP="00B720F0">
                <w:proofErr w:type="spellStart"/>
                <w:r>
                  <w:t>Fruit</w:t>
                </w:r>
                <w:proofErr w:type="spellEnd"/>
                <w:r>
                  <w:t xml:space="preserve"> </w:t>
                </w:r>
                <w:proofErr w:type="spellStart"/>
                <w:r>
                  <w:t>Logistica</w:t>
                </w:r>
                <w:proofErr w:type="spellEnd"/>
                <w:r>
                  <w:t xml:space="preserve"> 2021 Fuar Duyurusu</w:t>
                </w:r>
              </w:p>
            </w:tc>
          </w:sdtContent>
        </w:sdt>
      </w:tr>
    </w:tbl>
    <w:p w:rsidR="00CA0A79" w:rsidRDefault="00CA0A79"/>
    <w:p w:rsidR="00B816DB" w:rsidRPr="00C32348" w:rsidRDefault="00B816DB" w:rsidP="00B816D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 w:rsidRPr="00C32348">
        <w:rPr>
          <w:b/>
          <w:u w:val="single"/>
        </w:rPr>
        <w:t>E-POSTA</w:t>
      </w:r>
    </w:p>
    <w:p w:rsidR="00B816DB" w:rsidRPr="00C32348" w:rsidRDefault="00B816DB" w:rsidP="00B816DB">
      <w:pPr>
        <w:numPr>
          <w:ilvl w:val="12"/>
          <w:numId w:val="0"/>
        </w:numPr>
        <w:tabs>
          <w:tab w:val="left" w:pos="8219"/>
        </w:tabs>
        <w:jc w:val="both"/>
        <w:rPr>
          <w:b/>
        </w:rPr>
      </w:pPr>
      <w:r w:rsidRPr="00C32348">
        <w:rPr>
          <w:b/>
        </w:rPr>
        <w:tab/>
      </w:r>
    </w:p>
    <w:p w:rsidR="00B816DB" w:rsidRPr="00C32348" w:rsidRDefault="00B816DB" w:rsidP="00B816DB">
      <w:pPr>
        <w:tabs>
          <w:tab w:val="left" w:pos="706"/>
          <w:tab w:val="left" w:pos="851"/>
          <w:tab w:val="center" w:pos="4716"/>
        </w:tabs>
        <w:ind w:left="360"/>
        <w:rPr>
          <w:b/>
        </w:rPr>
      </w:pPr>
      <w:r w:rsidRPr="00C32348">
        <w:rPr>
          <w:b/>
        </w:rPr>
        <w:tab/>
        <w:t xml:space="preserve">   KARADENİZ İHRACATÇI BİRLİKLERİ ÜYELERİNE SİRKÜLER</w:t>
      </w:r>
    </w:p>
    <w:p w:rsidR="00B816DB" w:rsidRDefault="00B816DB" w:rsidP="00B816DB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C32348">
        <w:rPr>
          <w:b/>
          <w:bCs/>
          <w:u w:val="single"/>
        </w:rPr>
        <w:t xml:space="preserve"> /</w:t>
      </w:r>
      <w:r w:rsidR="00B720F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336</w:t>
      </w:r>
      <w:r w:rsidRPr="00C32348">
        <w:rPr>
          <w:b/>
          <w:bCs/>
          <w:u w:val="single"/>
        </w:rPr>
        <w:t xml:space="preserve">   </w:t>
      </w:r>
    </w:p>
    <w:p w:rsidR="00B720F0" w:rsidRPr="00C32348" w:rsidRDefault="00B720F0" w:rsidP="00B816DB">
      <w:pPr>
        <w:jc w:val="center"/>
        <w:rPr>
          <w:b/>
          <w:bCs/>
          <w:u w:val="single"/>
        </w:rPr>
      </w:pPr>
    </w:p>
    <w:p w:rsidR="00B816DB" w:rsidRPr="00C32348" w:rsidRDefault="00B816DB" w:rsidP="00B816DB">
      <w:pPr>
        <w:jc w:val="center"/>
        <w:rPr>
          <w:b/>
          <w:bCs/>
          <w:u w:val="single"/>
        </w:rPr>
      </w:pPr>
      <w:r w:rsidRPr="00C32348">
        <w:rPr>
          <w:b/>
          <w:bCs/>
          <w:u w:val="single"/>
        </w:rPr>
        <w:t xml:space="preserve">               </w:t>
      </w:r>
    </w:p>
    <w:p w:rsidR="00B816DB" w:rsidRPr="00B720F0" w:rsidRDefault="00B816DB" w:rsidP="00B720F0">
      <w:pPr>
        <w:tabs>
          <w:tab w:val="left" w:pos="709"/>
          <w:tab w:val="left" w:pos="851"/>
          <w:tab w:val="left" w:pos="993"/>
        </w:tabs>
        <w:ind w:firstLine="851"/>
        <w:jc w:val="both"/>
      </w:pPr>
      <w:r w:rsidRPr="00B720F0">
        <w:t xml:space="preserve">Sayın üyemiz, </w:t>
      </w:r>
    </w:p>
    <w:p w:rsidR="00B816DB" w:rsidRPr="00B720F0" w:rsidRDefault="00B816DB" w:rsidP="00B720F0">
      <w:pPr>
        <w:tabs>
          <w:tab w:val="left" w:pos="709"/>
          <w:tab w:val="left" w:pos="851"/>
          <w:tab w:val="left" w:pos="993"/>
        </w:tabs>
        <w:ind w:firstLine="851"/>
        <w:jc w:val="both"/>
      </w:pPr>
    </w:p>
    <w:p w:rsidR="00B816DB" w:rsidRPr="00B720F0" w:rsidRDefault="00B720F0" w:rsidP="00B720F0">
      <w:pPr>
        <w:autoSpaceDE w:val="0"/>
        <w:autoSpaceDN w:val="0"/>
        <w:adjustRightInd w:val="0"/>
        <w:ind w:firstLine="851"/>
        <w:jc w:val="both"/>
      </w:pPr>
      <w:r w:rsidRPr="00B720F0">
        <w:t>0</w:t>
      </w:r>
      <w:r w:rsidR="00B816DB" w:rsidRPr="00B720F0">
        <w:t>3-05 Şubat 2021 tarihleri arasında Berlin</w:t>
      </w:r>
      <w:r>
        <w:t xml:space="preserve"> </w:t>
      </w:r>
      <w:r w:rsidR="00B816DB" w:rsidRPr="00B720F0">
        <w:t>/</w:t>
      </w:r>
      <w:r>
        <w:t xml:space="preserve"> A</w:t>
      </w:r>
      <w:r w:rsidR="00B816DB" w:rsidRPr="00B720F0">
        <w:t>lmanya’da düzenlenecek olan “</w:t>
      </w:r>
      <w:proofErr w:type="spellStart"/>
      <w:r w:rsidR="00B816DB" w:rsidRPr="00B720F0">
        <w:t>Fruit</w:t>
      </w:r>
      <w:proofErr w:type="spellEnd"/>
      <w:r w:rsidR="00B816DB" w:rsidRPr="00B720F0">
        <w:t xml:space="preserve"> </w:t>
      </w:r>
      <w:proofErr w:type="spellStart"/>
      <w:r w:rsidR="00B816DB" w:rsidRPr="00B720F0">
        <w:t>Logistica</w:t>
      </w:r>
      <w:proofErr w:type="spellEnd"/>
      <w:r>
        <w:t xml:space="preserve"> Uluslar</w:t>
      </w:r>
      <w:r w:rsidR="00B816DB" w:rsidRPr="00B720F0">
        <w:t>arası Meyve ve Sebze Ticaret Fuarı”na ilişkin Akdeniz İhracatçı Birlikleri Genel Sekreterliği’nden (AKİB) a</w:t>
      </w:r>
      <w:r w:rsidRPr="00B720F0">
        <w:t xml:space="preserve">lınan </w:t>
      </w:r>
      <w:proofErr w:type="gramStart"/>
      <w:r w:rsidRPr="00B720F0">
        <w:t>26/06/2020</w:t>
      </w:r>
      <w:proofErr w:type="gramEnd"/>
      <w:r w:rsidRPr="00B720F0">
        <w:t xml:space="preserve"> tarih 188-3364</w:t>
      </w:r>
      <w:r w:rsidR="00B816DB" w:rsidRPr="00B720F0">
        <w:t xml:space="preserve"> sayılı yazı ve ekleri ilişik bulunmaktadır.</w:t>
      </w:r>
    </w:p>
    <w:p w:rsidR="00B720F0" w:rsidRPr="00B720F0" w:rsidRDefault="00B720F0" w:rsidP="00B720F0">
      <w:pPr>
        <w:autoSpaceDE w:val="0"/>
        <w:autoSpaceDN w:val="0"/>
        <w:adjustRightInd w:val="0"/>
        <w:ind w:firstLine="851"/>
        <w:jc w:val="both"/>
      </w:pPr>
    </w:p>
    <w:p w:rsidR="00B816DB" w:rsidRPr="00B720F0" w:rsidRDefault="00B720F0" w:rsidP="00B720F0">
      <w:pPr>
        <w:pStyle w:val="NormalWeb"/>
        <w:spacing w:before="0" w:beforeAutospacing="0" w:after="0" w:afterAutospacing="0"/>
        <w:ind w:firstLine="851"/>
        <w:jc w:val="both"/>
      </w:pPr>
      <w:r w:rsidRPr="00B720F0">
        <w:t>Bilgilerinize sunarız.</w:t>
      </w:r>
    </w:p>
    <w:p w:rsidR="00B720F0" w:rsidRPr="00C32348" w:rsidRDefault="00B720F0" w:rsidP="00B720F0">
      <w:pPr>
        <w:pStyle w:val="NormalWeb"/>
        <w:spacing w:before="0" w:beforeAutospacing="0" w:after="0" w:afterAutospacing="0"/>
        <w:ind w:firstLine="851"/>
        <w:jc w:val="both"/>
      </w:pPr>
    </w:p>
    <w:p w:rsidR="00B816DB" w:rsidRPr="00C32348" w:rsidRDefault="00B816DB" w:rsidP="00B720F0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32348">
        <w:rPr>
          <w:i/>
          <w:iCs/>
          <w:color w:val="000000"/>
        </w:rPr>
        <w:t>e</w:t>
      </w:r>
      <w:proofErr w:type="gramEnd"/>
      <w:r w:rsidRPr="00C32348">
        <w:rPr>
          <w:i/>
          <w:iCs/>
          <w:color w:val="000000"/>
        </w:rPr>
        <w:t>-imzalıdır</w:t>
      </w:r>
    </w:p>
    <w:p w:rsidR="00B816DB" w:rsidRPr="00C32348" w:rsidRDefault="00B816DB" w:rsidP="00B720F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B816DB" w:rsidRPr="00C32348" w:rsidRDefault="00B816DB" w:rsidP="00B720F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Genel Sekreter a.</w:t>
      </w:r>
    </w:p>
    <w:p w:rsidR="00B816DB" w:rsidRPr="00C32348" w:rsidRDefault="00B816DB" w:rsidP="00B720F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32348">
        <w:rPr>
          <w:b/>
          <w:bCs/>
          <w:color w:val="000000"/>
        </w:rPr>
        <w:t>Şube Müdürü</w:t>
      </w: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E44DE" w:rsidRDefault="00AE44DE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E44DE" w:rsidRDefault="00AE44DE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AE44DE" w:rsidRDefault="00AE44DE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B816DB" w:rsidRPr="00C32348" w:rsidRDefault="00B816DB" w:rsidP="00B816DB">
      <w:pPr>
        <w:rPr>
          <w:bCs/>
          <w:color w:val="000000"/>
        </w:rPr>
      </w:pPr>
      <w:r w:rsidRPr="00C32348">
        <w:rPr>
          <w:b/>
          <w:bCs/>
        </w:rPr>
        <w:t>E</w:t>
      </w:r>
      <w:r w:rsidR="00B720F0">
        <w:rPr>
          <w:b/>
          <w:bCs/>
        </w:rPr>
        <w:t>k</w:t>
      </w:r>
      <w:r w:rsidRPr="00C32348">
        <w:rPr>
          <w:b/>
          <w:bCs/>
        </w:rPr>
        <w:t xml:space="preserve">: </w:t>
      </w:r>
      <w:hyperlink r:id="rId6" w:history="1">
        <w:r w:rsidRPr="00AE44DE">
          <w:rPr>
            <w:rStyle w:val="Kpr"/>
            <w:bCs/>
          </w:rPr>
          <w:t>AKİB Yazısı ve Ekleri</w:t>
        </w:r>
        <w:r w:rsidR="00B720F0" w:rsidRPr="00AE44DE">
          <w:rPr>
            <w:rStyle w:val="Kpr"/>
            <w:bCs/>
          </w:rPr>
          <w:t xml:space="preserve"> (</w:t>
        </w:r>
        <w:r w:rsidRPr="00AE44DE">
          <w:rPr>
            <w:rStyle w:val="Kpr"/>
            <w:bCs/>
          </w:rPr>
          <w:t>4 sayfa)</w:t>
        </w:r>
      </w:hyperlink>
      <w:r w:rsidRPr="00C32348">
        <w:rPr>
          <w:bCs/>
          <w:color w:val="000000"/>
        </w:rPr>
        <w:t xml:space="preserve"> </w:t>
      </w:r>
    </w:p>
    <w:sectPr w:rsidR="00B816DB" w:rsidRPr="00C32348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721" w:rsidRDefault="00743721" w:rsidP="00CA0A79">
      <w:r>
        <w:separator/>
      </w:r>
    </w:p>
  </w:endnote>
  <w:endnote w:type="continuationSeparator" w:id="0">
    <w:p w:rsidR="00743721" w:rsidRDefault="0074372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721" w:rsidRDefault="00743721" w:rsidP="00CA0A79">
      <w:r>
        <w:separator/>
      </w:r>
    </w:p>
  </w:footnote>
  <w:footnote w:type="continuationSeparator" w:id="0">
    <w:p w:rsidR="00743721" w:rsidRDefault="0074372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61491"/>
    <w:rsid w:val="001E2EB1"/>
    <w:rsid w:val="002A2A5D"/>
    <w:rsid w:val="0031550A"/>
    <w:rsid w:val="00332F28"/>
    <w:rsid w:val="0043655A"/>
    <w:rsid w:val="004619D4"/>
    <w:rsid w:val="00463AFB"/>
    <w:rsid w:val="00482DC6"/>
    <w:rsid w:val="004E006D"/>
    <w:rsid w:val="004F67C6"/>
    <w:rsid w:val="005641F2"/>
    <w:rsid w:val="00572595"/>
    <w:rsid w:val="00591A59"/>
    <w:rsid w:val="005A52B1"/>
    <w:rsid w:val="006909EE"/>
    <w:rsid w:val="006B0D6F"/>
    <w:rsid w:val="006D0263"/>
    <w:rsid w:val="00743721"/>
    <w:rsid w:val="00745A57"/>
    <w:rsid w:val="00800A03"/>
    <w:rsid w:val="00890693"/>
    <w:rsid w:val="008D0252"/>
    <w:rsid w:val="009D3D9E"/>
    <w:rsid w:val="00A254FE"/>
    <w:rsid w:val="00A950A1"/>
    <w:rsid w:val="00A97BB9"/>
    <w:rsid w:val="00AC2668"/>
    <w:rsid w:val="00AE44DE"/>
    <w:rsid w:val="00AF16B6"/>
    <w:rsid w:val="00B20F3F"/>
    <w:rsid w:val="00B40C74"/>
    <w:rsid w:val="00B472CF"/>
    <w:rsid w:val="00B720F0"/>
    <w:rsid w:val="00B816DB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1275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16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6D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B81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3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47CC4"/>
    <w:rsid w:val="00A169FE"/>
    <w:rsid w:val="00B3768E"/>
    <w:rsid w:val="00BF3602"/>
    <w:rsid w:val="00DB1816"/>
    <w:rsid w:val="00F34153"/>
    <w:rsid w:val="00FF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Fruit Logistica 2021 Fuar Duyurusu</dc:subject>
  <dc:creator>Kubra Aygun</dc:creator>
  <cp:keywords>30/06/2020</cp:keywords>
  <cp:lastModifiedBy>vedat.iyigun</cp:lastModifiedBy>
  <cp:revision>3</cp:revision>
  <dcterms:created xsi:type="dcterms:W3CDTF">2020-06-30T13:30:00Z</dcterms:created>
  <dcterms:modified xsi:type="dcterms:W3CDTF">2020-06-30T13:32:00Z</dcterms:modified>
  <cp:category>2020/780-02251</cp:category>
</cp:coreProperties>
</file>