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w:t>
            </w:r>
            <w:proofErr w:type="gramStart"/>
            <w:r>
              <w:t>TİM.K</w:t>
            </w:r>
            <w:r w:rsidR="00E73E79">
              <w:t>İ</w:t>
            </w:r>
            <w:r>
              <w:t>B</w:t>
            </w:r>
            <w:proofErr w:type="gramEnd"/>
            <w:r>
              <w:t>.GSK.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9E2B44">
                  <w:t>2020/1407-03292</w:t>
                </w:r>
              </w:sdtContent>
            </w:sdt>
            <w:r>
              <w:t xml:space="preserve"> </w:t>
            </w:r>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9E2B44">
                  <w:t>25/09/2020</w:t>
                </w:r>
                <w:proofErr w:type="gramEnd"/>
              </w:sdtContent>
            </w:sdt>
            <w:r>
              <w:t xml:space="preserve"> </w:t>
            </w:r>
            <w:bookmarkEnd w:id="2"/>
            <w:r>
              <w:t xml:space="preserve"> </w:t>
            </w:r>
          </w:p>
        </w:tc>
      </w:tr>
      <w:tr w:rsidR="00482DC6" w:rsidTr="009E767A">
        <w:trPr>
          <w:trHeight w:val="311"/>
        </w:trPr>
        <w:tc>
          <w:tcPr>
            <w:tcW w:w="414" w:type="pct"/>
            <w:hideMark/>
          </w:tcPr>
          <w:p w:rsidR="00482DC6" w:rsidRDefault="00482DC6" w:rsidP="0098610C">
            <w:pPr>
              <w:rPr>
                <w:b/>
              </w:rPr>
            </w:pPr>
            <w:r>
              <w:rPr>
                <w:b/>
              </w:rPr>
              <w:t xml:space="preserve">  </w:t>
            </w: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EB6878" w:rsidP="0098610C">
                <w:r>
                  <w:t>Temdit Duyurusu</w:t>
                </w:r>
              </w:p>
            </w:tc>
          </w:sdtContent>
        </w:sdt>
      </w:tr>
    </w:tbl>
    <w:p w:rsidR="009A73BA" w:rsidRPr="00566174" w:rsidRDefault="009A73BA" w:rsidP="009A73BA">
      <w:pPr>
        <w:tabs>
          <w:tab w:val="left" w:pos="851"/>
        </w:tabs>
        <w:autoSpaceDE w:val="0"/>
        <w:autoSpaceDN w:val="0"/>
        <w:adjustRightInd w:val="0"/>
        <w:jc w:val="right"/>
        <w:rPr>
          <w:b/>
          <w:u w:val="single"/>
        </w:rPr>
      </w:pPr>
      <w:r w:rsidRPr="00566174">
        <w:rPr>
          <w:b/>
          <w:u w:val="single"/>
        </w:rPr>
        <w:t>E-POSTA</w:t>
      </w:r>
    </w:p>
    <w:p w:rsidR="009A73BA" w:rsidRPr="00566174" w:rsidRDefault="009A73BA" w:rsidP="009A73BA">
      <w:pPr>
        <w:tabs>
          <w:tab w:val="left" w:pos="851"/>
        </w:tabs>
        <w:jc w:val="center"/>
        <w:rPr>
          <w:b/>
        </w:rPr>
      </w:pPr>
    </w:p>
    <w:p w:rsidR="009A73BA" w:rsidRPr="00566174" w:rsidRDefault="009A73BA" w:rsidP="009A73BA">
      <w:pPr>
        <w:tabs>
          <w:tab w:val="left" w:pos="851"/>
        </w:tabs>
        <w:jc w:val="center"/>
        <w:rPr>
          <w:b/>
        </w:rPr>
      </w:pPr>
      <w:r w:rsidRPr="00566174">
        <w:rPr>
          <w:b/>
        </w:rPr>
        <w:t>KARADENİZ İHRACATÇI BİRLİKLERİ ÜYELERİNE SİRKÜLER</w:t>
      </w:r>
    </w:p>
    <w:p w:rsidR="009A73BA" w:rsidRDefault="009A73BA" w:rsidP="009A73BA">
      <w:pPr>
        <w:jc w:val="center"/>
        <w:rPr>
          <w:b/>
          <w:bCs/>
          <w:u w:val="single"/>
        </w:rPr>
      </w:pPr>
      <w:r w:rsidRPr="00566174">
        <w:rPr>
          <w:b/>
          <w:bCs/>
          <w:u w:val="single"/>
        </w:rPr>
        <w:t xml:space="preserve">2020 / </w:t>
      </w:r>
      <w:r>
        <w:rPr>
          <w:b/>
          <w:bCs/>
          <w:u w:val="single"/>
        </w:rPr>
        <w:t>465</w:t>
      </w:r>
    </w:p>
    <w:p w:rsidR="009A73BA" w:rsidRPr="00566174" w:rsidRDefault="009A73BA" w:rsidP="006B0A6C">
      <w:pPr>
        <w:tabs>
          <w:tab w:val="left" w:pos="851"/>
        </w:tabs>
        <w:ind w:firstLine="851"/>
        <w:jc w:val="both"/>
      </w:pPr>
      <w:r w:rsidRPr="00566174">
        <w:t>Sayın üyemiz,</w:t>
      </w:r>
    </w:p>
    <w:p w:rsidR="009A73BA" w:rsidRPr="00566174" w:rsidRDefault="009A73BA" w:rsidP="006B0A6C">
      <w:pPr>
        <w:pStyle w:val="Default"/>
        <w:ind w:firstLine="851"/>
        <w:jc w:val="both"/>
      </w:pPr>
    </w:p>
    <w:p w:rsidR="009A73BA" w:rsidRDefault="009A73BA" w:rsidP="006B0A6C">
      <w:pPr>
        <w:autoSpaceDE w:val="0"/>
        <w:autoSpaceDN w:val="0"/>
        <w:adjustRightInd w:val="0"/>
        <w:ind w:firstLine="851"/>
        <w:jc w:val="both"/>
        <w:rPr>
          <w:rFonts w:eastAsiaTheme="minorHAnsi"/>
          <w:lang w:eastAsia="en-US"/>
        </w:rPr>
      </w:pPr>
      <w:r>
        <w:t xml:space="preserve">Ticaret Bakanlığı İhracat Genel Müdürlüğünün bir yazısına atfen, </w:t>
      </w:r>
      <w:r>
        <w:rPr>
          <w:rFonts w:eastAsiaTheme="minorHAnsi"/>
          <w:lang w:eastAsia="en-US"/>
        </w:rPr>
        <w:t xml:space="preserve">Türkiye İhracatçılar Meclisinden (TİM) alınan </w:t>
      </w:r>
      <w:proofErr w:type="gramStart"/>
      <w:r>
        <w:rPr>
          <w:rFonts w:eastAsiaTheme="minorHAnsi"/>
          <w:lang w:eastAsia="en-US"/>
        </w:rPr>
        <w:t>24</w:t>
      </w:r>
      <w:r w:rsidRPr="00566174">
        <w:rPr>
          <w:rFonts w:eastAsiaTheme="minorHAnsi"/>
          <w:lang w:eastAsia="en-US"/>
        </w:rPr>
        <w:t>/0</w:t>
      </w:r>
      <w:r>
        <w:rPr>
          <w:rFonts w:eastAsiaTheme="minorHAnsi"/>
          <w:lang w:eastAsia="en-US"/>
        </w:rPr>
        <w:t>9</w:t>
      </w:r>
      <w:r w:rsidRPr="00566174">
        <w:rPr>
          <w:rFonts w:eastAsiaTheme="minorHAnsi"/>
          <w:lang w:eastAsia="en-US"/>
        </w:rPr>
        <w:t>/2020</w:t>
      </w:r>
      <w:proofErr w:type="gramEnd"/>
      <w:r w:rsidRPr="00566174">
        <w:rPr>
          <w:rFonts w:eastAsiaTheme="minorHAnsi"/>
          <w:lang w:eastAsia="en-US"/>
        </w:rPr>
        <w:t xml:space="preserve"> tarih</w:t>
      </w:r>
      <w:r>
        <w:rPr>
          <w:rFonts w:eastAsiaTheme="minorHAnsi"/>
          <w:lang w:eastAsia="en-US"/>
        </w:rPr>
        <w:t xml:space="preserve"> 237-02241</w:t>
      </w:r>
      <w:r w:rsidRPr="00566174">
        <w:rPr>
          <w:rFonts w:eastAsiaTheme="minorHAnsi"/>
          <w:lang w:eastAsia="en-US"/>
        </w:rPr>
        <w:t xml:space="preserve"> sayılı yazı</w:t>
      </w:r>
      <w:r>
        <w:rPr>
          <w:rFonts w:eastAsiaTheme="minorHAnsi"/>
          <w:lang w:eastAsia="en-US"/>
        </w:rPr>
        <w:t>da;</w:t>
      </w:r>
    </w:p>
    <w:p w:rsidR="009A73BA" w:rsidRPr="00566174" w:rsidRDefault="009A73BA" w:rsidP="006B0A6C">
      <w:pPr>
        <w:autoSpaceDE w:val="0"/>
        <w:autoSpaceDN w:val="0"/>
        <w:adjustRightInd w:val="0"/>
        <w:ind w:firstLine="851"/>
        <w:jc w:val="both"/>
        <w:rPr>
          <w:rFonts w:eastAsiaTheme="minorHAnsi"/>
          <w:lang w:eastAsia="en-US"/>
        </w:rPr>
      </w:pPr>
    </w:p>
    <w:p w:rsidR="009A73BA" w:rsidRDefault="009A73BA" w:rsidP="006B0A6C">
      <w:pPr>
        <w:ind w:firstLine="851"/>
        <w:jc w:val="both"/>
      </w:pPr>
      <w:proofErr w:type="gramStart"/>
      <w:r>
        <w:t xml:space="preserve">Sanayicilerin ihtiyaç duyduğu hammadde ve yarı mamul niteliğindeki sanayi ürünlerine ilişkin her yıl 1 Ocak ve 1 Temmuz tarihlerinde yürürlüğe girecek şekilde yapılan üretimi olmayan ürünlerde askıya alma, üretimi tüketimi karşılamayan ürünlerde ise tarife kontenjanı başvurularının, ülkemiz temsilcilerinin de yer aldığı bir toplantıda Avrupa Komisyonu tarafından müzakere edilerek karara bağlanmakta olduğu </w:t>
      </w:r>
      <w:r w:rsidR="006B0A6C">
        <w:t>bildirilmektedir</w:t>
      </w:r>
      <w:r>
        <w:t>.</w:t>
      </w:r>
      <w:proofErr w:type="gramEnd"/>
    </w:p>
    <w:p w:rsidR="009A73BA" w:rsidRDefault="009A73BA" w:rsidP="006B0A6C">
      <w:pPr>
        <w:ind w:firstLine="851"/>
        <w:jc w:val="both"/>
      </w:pPr>
    </w:p>
    <w:p w:rsidR="009A73BA" w:rsidRDefault="006B0A6C" w:rsidP="006B0A6C">
      <w:pPr>
        <w:ind w:firstLine="851"/>
        <w:jc w:val="both"/>
      </w:pPr>
      <w:r>
        <w:t xml:space="preserve">Anılan yazıda devamla, bir örneği ilişikte yer alan </w:t>
      </w:r>
      <w:proofErr w:type="gramStart"/>
      <w:r>
        <w:t>h</w:t>
      </w:r>
      <w:r w:rsidR="009A73BA">
        <w:t>alihazırda</w:t>
      </w:r>
      <w:proofErr w:type="gramEnd"/>
      <w:r w:rsidR="009A73BA">
        <w:t xml:space="preserve"> gümrük vergisi askı</w:t>
      </w:r>
      <w:r>
        <w:t xml:space="preserve">ya alınmış olan eşya listesinde </w:t>
      </w:r>
      <w:r w:rsidR="009A73BA">
        <w:t xml:space="preserve">AB ithalat değeri 15.000 </w:t>
      </w:r>
      <w:r w:rsidR="00DA0E0C">
        <w:t>A</w:t>
      </w:r>
      <w:r w:rsidR="009A73BA">
        <w:t xml:space="preserve">vro'nun altına düştüğü için Komisyon tarafından 2021 Ocak döneminde listeden çıkartılması kabul edilen eşyanın kırmızı ile renklendirildiği, halihazırda AB ithalat değeri 15.000 </w:t>
      </w:r>
      <w:r w:rsidR="00DA0E0C">
        <w:t>A</w:t>
      </w:r>
      <w:r w:rsidR="009A73BA">
        <w:t>vro’nun üstünde olup 5 yıl uzatılan ürünler ile 1 veya 2 yıl daha uzatılacak olan ürünlerin de söz konusu listede yer aldığı,</w:t>
      </w:r>
      <w:r w:rsidR="00DA0E0C">
        <w:t xml:space="preserve"> bununla birlikte</w:t>
      </w:r>
      <w:r w:rsidR="009A73BA">
        <w:t xml:space="preserve"> üyelerin</w:t>
      </w:r>
      <w:r w:rsidR="00DA0E0C">
        <w:t>,</w:t>
      </w:r>
      <w:r w:rsidR="009A73BA">
        <w:t xml:space="preserve"> ekli listede sunulan ve daha sonraki dönemlerde de askıya alma sisteminde yer almasını istediği ürünlere ilişkin olarak Ticaret Bakanlığına temdit (uzatma) başvurusunda bulunması gerektiği, başvurulara ilişkin bilgi, tarih ve formlara </w:t>
      </w:r>
      <w:hyperlink r:id="rId6" w:history="1">
        <w:r w:rsidR="00DA0E0C" w:rsidRPr="00AB74C5">
          <w:rPr>
            <w:rStyle w:val="Kpr"/>
          </w:rPr>
          <w:t>https://www.ticaret.gov.tr/ithalat/askiya-alma-ve-tarife-kontenjani/askiya-alma-sistemi</w:t>
        </w:r>
      </w:hyperlink>
      <w:r w:rsidR="009A73BA">
        <w:t xml:space="preserve"> adresinden ulaşılabileceği</w:t>
      </w:r>
      <w:r w:rsidR="00DA0E0C">
        <w:t xml:space="preserve"> ve</w:t>
      </w:r>
      <w:r w:rsidR="009A73BA">
        <w:t xml:space="preserve"> ayrıca askıya alma sistemine ilişkin detaylı bilgi için 2020/18 sayılı Askıya Alma Sistemine İlişkin Tebliğ’in (</w:t>
      </w:r>
      <w:r w:rsidR="00DA0E0C">
        <w:t>İthalat</w:t>
      </w:r>
      <w:r w:rsidR="009A73BA">
        <w:t>: 2020/18) incelenebileceği ifade edilmektedir.</w:t>
      </w:r>
    </w:p>
    <w:p w:rsidR="009A73BA" w:rsidRDefault="009A73BA" w:rsidP="006B0A6C">
      <w:pPr>
        <w:ind w:firstLine="851"/>
        <w:jc w:val="both"/>
      </w:pPr>
    </w:p>
    <w:p w:rsidR="006B0A6C" w:rsidRDefault="009A73BA" w:rsidP="006B0A6C">
      <w:pPr>
        <w:tabs>
          <w:tab w:val="left" w:pos="851"/>
          <w:tab w:val="left" w:pos="993"/>
        </w:tabs>
        <w:autoSpaceDE w:val="0"/>
        <w:autoSpaceDN w:val="0"/>
        <w:adjustRightInd w:val="0"/>
        <w:ind w:firstLine="851"/>
        <w:jc w:val="both"/>
      </w:pPr>
      <w:r w:rsidRPr="00566174">
        <w:t>Bilgilerinize sunarız.</w:t>
      </w:r>
      <w:r>
        <w:t xml:space="preserve"> </w:t>
      </w:r>
    </w:p>
    <w:p w:rsidR="009A73BA" w:rsidRPr="00566174" w:rsidRDefault="009A73BA" w:rsidP="006B0A6C">
      <w:pPr>
        <w:tabs>
          <w:tab w:val="left" w:pos="851"/>
          <w:tab w:val="left" w:pos="993"/>
        </w:tabs>
        <w:autoSpaceDE w:val="0"/>
        <w:autoSpaceDN w:val="0"/>
        <w:adjustRightInd w:val="0"/>
        <w:ind w:firstLine="5670"/>
        <w:jc w:val="center"/>
        <w:rPr>
          <w:i/>
          <w:iCs/>
          <w:color w:val="000000"/>
        </w:rPr>
      </w:pPr>
      <w:proofErr w:type="gramStart"/>
      <w:r w:rsidRPr="00566174">
        <w:rPr>
          <w:i/>
          <w:iCs/>
          <w:color w:val="000000"/>
        </w:rPr>
        <w:t>e</w:t>
      </w:r>
      <w:proofErr w:type="gramEnd"/>
      <w:r w:rsidRPr="00566174">
        <w:rPr>
          <w:i/>
          <w:iCs/>
          <w:color w:val="000000"/>
        </w:rPr>
        <w:t>-imzalıdır</w:t>
      </w:r>
    </w:p>
    <w:p w:rsidR="009A73BA" w:rsidRPr="00566174" w:rsidRDefault="009A73BA" w:rsidP="006B0A6C">
      <w:pPr>
        <w:autoSpaceDE w:val="0"/>
        <w:autoSpaceDN w:val="0"/>
        <w:adjustRightInd w:val="0"/>
        <w:ind w:firstLine="5670"/>
        <w:jc w:val="center"/>
        <w:rPr>
          <w:b/>
          <w:bCs/>
          <w:color w:val="000000"/>
        </w:rPr>
      </w:pPr>
      <w:r w:rsidRPr="00566174">
        <w:rPr>
          <w:b/>
          <w:bCs/>
          <w:color w:val="000000"/>
        </w:rPr>
        <w:t>Sertaç Ş. TORAMANOĞLU</w:t>
      </w:r>
    </w:p>
    <w:p w:rsidR="009A73BA" w:rsidRPr="00566174" w:rsidRDefault="009A73BA" w:rsidP="006B0A6C">
      <w:pPr>
        <w:autoSpaceDE w:val="0"/>
        <w:autoSpaceDN w:val="0"/>
        <w:adjustRightInd w:val="0"/>
        <w:ind w:firstLine="5670"/>
        <w:jc w:val="center"/>
        <w:rPr>
          <w:b/>
          <w:bCs/>
          <w:color w:val="000000"/>
        </w:rPr>
      </w:pPr>
      <w:r w:rsidRPr="00566174">
        <w:rPr>
          <w:b/>
          <w:bCs/>
          <w:color w:val="000000"/>
        </w:rPr>
        <w:t>Genel Sekreter a.</w:t>
      </w:r>
    </w:p>
    <w:p w:rsidR="009A73BA" w:rsidRDefault="009A73BA" w:rsidP="006B0A6C">
      <w:pPr>
        <w:ind w:firstLine="5670"/>
        <w:jc w:val="center"/>
      </w:pPr>
      <w:r w:rsidRPr="00566174">
        <w:rPr>
          <w:b/>
          <w:bCs/>
          <w:color w:val="000000"/>
        </w:rPr>
        <w:t>Şube Müdürü</w:t>
      </w:r>
    </w:p>
    <w:p w:rsidR="009A73BA" w:rsidRDefault="009A73BA" w:rsidP="009A73BA">
      <w:r w:rsidRPr="00436A1D">
        <w:rPr>
          <w:b/>
        </w:rPr>
        <w:t>Ek:</w:t>
      </w:r>
      <w:r>
        <w:t xml:space="preserve"> </w:t>
      </w:r>
      <w:hyperlink r:id="rId7" w:history="1">
        <w:r w:rsidRPr="00A651A0">
          <w:rPr>
            <w:rStyle w:val="Kpr"/>
          </w:rPr>
          <w:t>Gümrük Vergisi Askıya Alınmış Olan Eşya Listesi</w:t>
        </w:r>
      </w:hyperlink>
    </w:p>
    <w:p w:rsidR="009A73BA" w:rsidRDefault="009A73BA" w:rsidP="009A73BA"/>
    <w:p w:rsidR="009A73BA" w:rsidRPr="00436A1D" w:rsidRDefault="009A73BA" w:rsidP="009A73BA">
      <w:pPr>
        <w:rPr>
          <w:b/>
        </w:rPr>
      </w:pPr>
      <w:r w:rsidRPr="00436A1D">
        <w:rPr>
          <w:b/>
        </w:rPr>
        <w:t>- Kimyasallar, Maden-Metal ve Tekstil Hammaddeleri:</w:t>
      </w:r>
    </w:p>
    <w:p w:rsidR="009A73BA" w:rsidRDefault="009A73BA" w:rsidP="009A73BA">
      <w:r>
        <w:t xml:space="preserve">Muhammet HARTAVİ Uzman T: 0 312 204 95 84 E: </w:t>
      </w:r>
      <w:hyperlink r:id="rId8" w:history="1">
        <w:r w:rsidRPr="004C3CDC">
          <w:rPr>
            <w:rStyle w:val="Kpr"/>
          </w:rPr>
          <w:t>hartavim@ticaret.gov.tr</w:t>
        </w:r>
      </w:hyperlink>
      <w:r>
        <w:t xml:space="preserve"> </w:t>
      </w:r>
    </w:p>
    <w:p w:rsidR="009A73BA" w:rsidRDefault="009A73BA" w:rsidP="009A73BA">
      <w:r>
        <w:t xml:space="preserve">Burak AVCI Uzman T: 0 312 204 91 89 E: </w:t>
      </w:r>
      <w:hyperlink r:id="rId9" w:history="1">
        <w:r w:rsidRPr="004C3CDC">
          <w:rPr>
            <w:rStyle w:val="Kpr"/>
          </w:rPr>
          <w:t>avcib@ticaret.gov.tr</w:t>
        </w:r>
      </w:hyperlink>
      <w:r>
        <w:t xml:space="preserve"> </w:t>
      </w:r>
    </w:p>
    <w:p w:rsidR="009A73BA" w:rsidRPr="00436A1D" w:rsidRDefault="009A73BA" w:rsidP="009A73BA">
      <w:pPr>
        <w:rPr>
          <w:b/>
        </w:rPr>
      </w:pPr>
      <w:r w:rsidRPr="00436A1D">
        <w:rPr>
          <w:b/>
        </w:rPr>
        <w:t>- Elektrik-Elektronik, Otomotiv ve Makine Ara Malları:</w:t>
      </w:r>
    </w:p>
    <w:p w:rsidR="009A73BA" w:rsidRDefault="009A73BA" w:rsidP="009A73BA">
      <w:proofErr w:type="spellStart"/>
      <w:r>
        <w:t>Fundagül</w:t>
      </w:r>
      <w:proofErr w:type="spellEnd"/>
      <w:r>
        <w:t xml:space="preserve"> BACI Uzman T: 0 312 204 91 46 E: </w:t>
      </w:r>
      <w:hyperlink r:id="rId10" w:history="1">
        <w:r w:rsidRPr="004C3CDC">
          <w:rPr>
            <w:rStyle w:val="Kpr"/>
          </w:rPr>
          <w:t>bacif@ticaret.gov.tr</w:t>
        </w:r>
      </w:hyperlink>
      <w:r>
        <w:t xml:space="preserve"> </w:t>
      </w:r>
    </w:p>
    <w:p w:rsidR="00CA0A79" w:rsidRDefault="009A73BA">
      <w:r>
        <w:t xml:space="preserve">Fatma Hilal YÜNEY Mühendis T: 0 312 204 92 96 E: </w:t>
      </w:r>
      <w:hyperlink r:id="rId11" w:history="1">
        <w:r w:rsidRPr="004C3CDC">
          <w:rPr>
            <w:rStyle w:val="Kpr"/>
          </w:rPr>
          <w:t>yuneyf@ticaret.gov.tr</w:t>
        </w:r>
      </w:hyperlink>
      <w:r>
        <w:t xml:space="preserve"> </w:t>
      </w:r>
    </w:p>
    <w:sectPr w:rsidR="00CA0A79" w:rsidSect="0043655A">
      <w:headerReference w:type="default" r:id="rId12"/>
      <w:footerReference w:type="defaul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95" w:rsidRDefault="00EF5D95" w:rsidP="00CA0A79">
      <w:r>
        <w:separator/>
      </w:r>
    </w:p>
  </w:endnote>
  <w:endnote w:type="continuationSeparator" w:id="0">
    <w:p w:rsidR="00EF5D95" w:rsidRDefault="00EF5D95"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95" w:rsidRDefault="00EF5D95" w:rsidP="00CA0A79">
      <w:r>
        <w:separator/>
      </w:r>
    </w:p>
  </w:footnote>
  <w:footnote w:type="continuationSeparator" w:id="0">
    <w:p w:rsidR="00EF5D95" w:rsidRDefault="00EF5D95"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CA0A79"/>
    <w:rsid w:val="0006552F"/>
    <w:rsid w:val="00092FD6"/>
    <w:rsid w:val="000B66C6"/>
    <w:rsid w:val="000C426A"/>
    <w:rsid w:val="000D256E"/>
    <w:rsid w:val="001E586C"/>
    <w:rsid w:val="001F4FE1"/>
    <w:rsid w:val="00210E05"/>
    <w:rsid w:val="002A2A5D"/>
    <w:rsid w:val="002B4861"/>
    <w:rsid w:val="002F4ED5"/>
    <w:rsid w:val="003C5772"/>
    <w:rsid w:val="0043655A"/>
    <w:rsid w:val="004619D4"/>
    <w:rsid w:val="004632D6"/>
    <w:rsid w:val="00463AFB"/>
    <w:rsid w:val="00482DC6"/>
    <w:rsid w:val="00563EF8"/>
    <w:rsid w:val="005641F2"/>
    <w:rsid w:val="005A52B1"/>
    <w:rsid w:val="00631733"/>
    <w:rsid w:val="006B0A6C"/>
    <w:rsid w:val="006D7BB6"/>
    <w:rsid w:val="007A6970"/>
    <w:rsid w:val="008C08AE"/>
    <w:rsid w:val="008C5171"/>
    <w:rsid w:val="00943D04"/>
    <w:rsid w:val="00952A69"/>
    <w:rsid w:val="009A73BA"/>
    <w:rsid w:val="009D3D9E"/>
    <w:rsid w:val="009E2B44"/>
    <w:rsid w:val="009E767A"/>
    <w:rsid w:val="009F20DD"/>
    <w:rsid w:val="00A651A0"/>
    <w:rsid w:val="00A71D0E"/>
    <w:rsid w:val="00A950A1"/>
    <w:rsid w:val="00AC67A3"/>
    <w:rsid w:val="00AC7168"/>
    <w:rsid w:val="00AF16B6"/>
    <w:rsid w:val="00B20F3F"/>
    <w:rsid w:val="00B472CF"/>
    <w:rsid w:val="00BE1563"/>
    <w:rsid w:val="00CA0A79"/>
    <w:rsid w:val="00CF6FC9"/>
    <w:rsid w:val="00D431F4"/>
    <w:rsid w:val="00D57206"/>
    <w:rsid w:val="00D6249C"/>
    <w:rsid w:val="00D678DA"/>
    <w:rsid w:val="00DA0E0C"/>
    <w:rsid w:val="00DA2F5C"/>
    <w:rsid w:val="00DF1257"/>
    <w:rsid w:val="00E07C5C"/>
    <w:rsid w:val="00E57DD9"/>
    <w:rsid w:val="00E73E79"/>
    <w:rsid w:val="00E77F41"/>
    <w:rsid w:val="00E80646"/>
    <w:rsid w:val="00EA7214"/>
    <w:rsid w:val="00EB6878"/>
    <w:rsid w:val="00EC6822"/>
    <w:rsid w:val="00EE64FC"/>
    <w:rsid w:val="00EF5D95"/>
    <w:rsid w:val="00FA37A8"/>
    <w:rsid w:val="00FA56AE"/>
    <w:rsid w:val="00FC22BF"/>
    <w:rsid w:val="00FC2E85"/>
    <w:rsid w:val="00FF76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9A73BA"/>
    <w:rPr>
      <w:rFonts w:ascii="Tahoma" w:hAnsi="Tahoma" w:cs="Tahoma"/>
      <w:sz w:val="16"/>
      <w:szCs w:val="16"/>
    </w:rPr>
  </w:style>
  <w:style w:type="character" w:customStyle="1" w:styleId="BalonMetniChar">
    <w:name w:val="Balon Metni Char"/>
    <w:basedOn w:val="VarsaylanParagrafYazTipi"/>
    <w:link w:val="BalonMetni"/>
    <w:uiPriority w:val="99"/>
    <w:semiHidden/>
    <w:rsid w:val="009A73BA"/>
    <w:rPr>
      <w:rFonts w:ascii="Tahoma" w:eastAsia="Times New Roman" w:hAnsi="Tahoma" w:cs="Tahoma"/>
      <w:sz w:val="16"/>
      <w:szCs w:val="16"/>
      <w:lang w:eastAsia="tr-TR"/>
    </w:rPr>
  </w:style>
  <w:style w:type="paragraph" w:customStyle="1" w:styleId="Default">
    <w:name w:val="Default"/>
    <w:rsid w:val="009A73BA"/>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DA0E0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avim@ticaret.gov.t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ib.org.tr/files/downloads/sirkuler/2020465ek.xlsx"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icaret.gov.tr/ithalat/askiya-alma-ve-tarife-kontenjani/askiya-alma-sistemi" TargetMode="External"/><Relationship Id="rId11" Type="http://schemas.openxmlformats.org/officeDocument/2006/relationships/hyperlink" Target="mailto:yuneyf@ticaret.gov.tr"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mailto:bacif@ticaret.gov.tr" TargetMode="External"/><Relationship Id="rId4" Type="http://schemas.openxmlformats.org/officeDocument/2006/relationships/footnotes" Target="footnotes.xml"/><Relationship Id="rId9" Type="http://schemas.openxmlformats.org/officeDocument/2006/relationships/hyperlink" Target="mailto:avcib@ticaret.gov.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25423B"/>
    <w:rsid w:val="003438EF"/>
    <w:rsid w:val="00354B9F"/>
    <w:rsid w:val="005203ED"/>
    <w:rsid w:val="006C0A7F"/>
    <w:rsid w:val="008B35A1"/>
    <w:rsid w:val="00925BBF"/>
    <w:rsid w:val="009C7F59"/>
    <w:rsid w:val="00A169FE"/>
    <w:rsid w:val="00B01413"/>
    <w:rsid w:val="00B3768E"/>
    <w:rsid w:val="00BE1283"/>
    <w:rsid w:val="00C6263C"/>
    <w:rsid w:val="00CF54F8"/>
    <w:rsid w:val="00DB1816"/>
    <w:rsid w:val="00F42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2248</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Temdit Duyurusu</dc:subject>
  <dc:creator>Kubra Aygun</dc:creator>
  <cp:keywords>25/09/2020</cp:keywords>
  <cp:lastModifiedBy>vedat.iyigun</cp:lastModifiedBy>
  <cp:revision>4</cp:revision>
  <dcterms:created xsi:type="dcterms:W3CDTF">2020-09-25T11:48:00Z</dcterms:created>
  <dcterms:modified xsi:type="dcterms:W3CDTF">2020-09-25T11:50:00Z</dcterms:modified>
  <cp:category>2020/1407-03292</cp:category>
</cp:coreProperties>
</file>