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42826">
                  <w:t>2020/1442-03366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F42826">
                  <w:t>01/10/2020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236D61" w:rsidP="0098610C">
                <w:r>
                  <w:t>Afrika Kalkınma Bankası İş Fırsatları Semineri</w:t>
                </w:r>
              </w:p>
            </w:tc>
          </w:sdtContent>
        </w:sdt>
      </w:tr>
    </w:tbl>
    <w:p w:rsidR="00362AE0" w:rsidRDefault="00362AE0" w:rsidP="00362AE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362AE0" w:rsidRDefault="00362AE0" w:rsidP="00362AE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362AE0" w:rsidRDefault="00362AE0" w:rsidP="00362AE0">
      <w:pPr>
        <w:tabs>
          <w:tab w:val="left" w:pos="851"/>
        </w:tabs>
        <w:jc w:val="center"/>
        <w:rPr>
          <w:b/>
        </w:rPr>
      </w:pPr>
    </w:p>
    <w:p w:rsidR="00362AE0" w:rsidRDefault="00362AE0" w:rsidP="00362AE0">
      <w:pPr>
        <w:tabs>
          <w:tab w:val="left" w:pos="851"/>
        </w:tabs>
        <w:jc w:val="center"/>
        <w:rPr>
          <w:b/>
        </w:rPr>
      </w:pPr>
    </w:p>
    <w:p w:rsidR="00362AE0" w:rsidRDefault="00362AE0" w:rsidP="00362AE0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362AE0" w:rsidRDefault="00362AE0" w:rsidP="00362AE0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477</w:t>
      </w:r>
    </w:p>
    <w:p w:rsidR="00362AE0" w:rsidRDefault="00362AE0" w:rsidP="00362AE0">
      <w:pPr>
        <w:jc w:val="center"/>
      </w:pPr>
    </w:p>
    <w:p w:rsidR="00362AE0" w:rsidRDefault="00362AE0" w:rsidP="00362AE0">
      <w:pPr>
        <w:tabs>
          <w:tab w:val="left" w:pos="851"/>
        </w:tabs>
        <w:ind w:firstLine="851"/>
        <w:jc w:val="both"/>
      </w:pPr>
    </w:p>
    <w:p w:rsidR="00362AE0" w:rsidRPr="00566174" w:rsidRDefault="00362AE0" w:rsidP="000F0676">
      <w:pPr>
        <w:tabs>
          <w:tab w:val="left" w:pos="851"/>
        </w:tabs>
        <w:ind w:firstLine="900"/>
        <w:jc w:val="both"/>
      </w:pPr>
      <w:r w:rsidRPr="00566174">
        <w:t>Sayın üyemiz,</w:t>
      </w:r>
    </w:p>
    <w:p w:rsidR="00362AE0" w:rsidRPr="00566174" w:rsidRDefault="00362AE0" w:rsidP="000F0676">
      <w:pPr>
        <w:pStyle w:val="Default"/>
        <w:ind w:firstLine="900"/>
        <w:jc w:val="both"/>
      </w:pPr>
    </w:p>
    <w:p w:rsidR="00362AE0" w:rsidRDefault="00362AE0" w:rsidP="000F0676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  <w:r>
        <w:t xml:space="preserve">T.C. Ticaret Bakanlığının bir yazısına atfen, </w:t>
      </w:r>
      <w:r>
        <w:rPr>
          <w:rFonts w:eastAsiaTheme="minorHAnsi"/>
          <w:lang w:eastAsia="en-US"/>
        </w:rPr>
        <w:t xml:space="preserve">Türkiye İhracatçılar Meclisinden alınan </w:t>
      </w:r>
      <w:proofErr w:type="gramStart"/>
      <w:r>
        <w:rPr>
          <w:rFonts w:eastAsiaTheme="minorHAnsi"/>
          <w:lang w:eastAsia="en-US"/>
        </w:rPr>
        <w:t>29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9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586-02277</w:t>
      </w:r>
      <w:r w:rsidRPr="00566174">
        <w:rPr>
          <w:rFonts w:eastAsiaTheme="minorHAnsi"/>
          <w:lang w:eastAsia="en-US"/>
        </w:rPr>
        <w:t xml:space="preserve"> sayılı yazı</w:t>
      </w:r>
      <w:r>
        <w:rPr>
          <w:rFonts w:eastAsiaTheme="minorHAnsi"/>
          <w:lang w:eastAsia="en-US"/>
        </w:rPr>
        <w:t>da;</w:t>
      </w:r>
    </w:p>
    <w:p w:rsidR="00362AE0" w:rsidRPr="00566174" w:rsidRDefault="00362AE0" w:rsidP="000F0676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</w:p>
    <w:p w:rsidR="00362AE0" w:rsidRDefault="000F0676" w:rsidP="000F0676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Afrika Kalkınma Bankası’nın</w:t>
      </w:r>
      <w:r w:rsidR="00362AE0">
        <w:rPr>
          <w:rFonts w:eastAsiaTheme="minorHAnsi"/>
          <w:lang w:eastAsia="en-US"/>
        </w:rPr>
        <w:t xml:space="preserve"> 13-14 Ekim 2020 tarihlerinde video konferans yöntemiyle iş fırsatları semineri düzenleyeceği</w:t>
      </w:r>
      <w:r>
        <w:rPr>
          <w:rFonts w:eastAsiaTheme="minorHAnsi"/>
          <w:lang w:eastAsia="en-US"/>
        </w:rPr>
        <w:t>,</w:t>
      </w:r>
      <w:r w:rsidR="00362AE0">
        <w:rPr>
          <w:rFonts w:eastAsiaTheme="minorHAnsi"/>
          <w:lang w:eastAsia="en-US"/>
        </w:rPr>
        <w:t xml:space="preserve"> seminer kapsamında Afrika Kalkınma Bankası’nın tedarik süreçleri ve öncelik verdiği sektörler gibi konulara dair bilgilerin verileceği</w:t>
      </w:r>
      <w:r>
        <w:rPr>
          <w:rFonts w:eastAsiaTheme="minorHAnsi"/>
          <w:lang w:eastAsia="en-US"/>
        </w:rPr>
        <w:t xml:space="preserve"> ve</w:t>
      </w:r>
      <w:r w:rsidR="00317B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seminer </w:t>
      </w:r>
      <w:r w:rsidR="00362AE0">
        <w:rPr>
          <w:rFonts w:eastAsiaTheme="minorHAnsi"/>
          <w:lang w:eastAsia="en-US"/>
        </w:rPr>
        <w:t>katılımcıların</w:t>
      </w:r>
      <w:r>
        <w:rPr>
          <w:rFonts w:eastAsiaTheme="minorHAnsi"/>
          <w:lang w:eastAsia="en-US"/>
        </w:rPr>
        <w:t>ın,</w:t>
      </w:r>
      <w:r w:rsidR="00362AE0">
        <w:rPr>
          <w:rFonts w:eastAsiaTheme="minorHAnsi"/>
          <w:lang w:eastAsia="en-US"/>
        </w:rPr>
        <w:t xml:space="preserve"> Afrika Kalkınma Bankası yetkilileri, diğer katılımcılar ve özel sektör temsilcileri ile bağlantı kurma imkânının olacağı bildirilmekte olup, bahse konu etkinliğe ilişkin ayrıntılı bilgilerin yer aldığı doküman </w:t>
      </w:r>
      <w:r w:rsidR="00243614">
        <w:rPr>
          <w:rFonts w:eastAsiaTheme="minorHAnsi"/>
          <w:lang w:eastAsia="en-US"/>
        </w:rPr>
        <w:t>ilişik bulunmaktadır.</w:t>
      </w:r>
    </w:p>
    <w:p w:rsidR="00362AE0" w:rsidRDefault="00362AE0" w:rsidP="000F0676">
      <w:pPr>
        <w:autoSpaceDE w:val="0"/>
        <w:autoSpaceDN w:val="0"/>
        <w:adjustRightInd w:val="0"/>
        <w:ind w:firstLine="900"/>
        <w:rPr>
          <w:rFonts w:eastAsiaTheme="minorHAnsi"/>
          <w:lang w:eastAsia="en-US"/>
        </w:rPr>
      </w:pPr>
    </w:p>
    <w:p w:rsidR="00362AE0" w:rsidRDefault="00362AE0" w:rsidP="000F0676">
      <w:pPr>
        <w:tabs>
          <w:tab w:val="left" w:pos="851"/>
          <w:tab w:val="left" w:pos="993"/>
        </w:tabs>
        <w:autoSpaceDE w:val="0"/>
        <w:autoSpaceDN w:val="0"/>
        <w:adjustRightInd w:val="0"/>
        <w:ind w:firstLine="900"/>
        <w:jc w:val="both"/>
      </w:pPr>
      <w:r w:rsidRPr="00566174">
        <w:t>Bilgilerinize sunarız.</w:t>
      </w:r>
    </w:p>
    <w:p w:rsidR="00362AE0" w:rsidRDefault="00362AE0" w:rsidP="00362AE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362AE0" w:rsidRDefault="00362AE0" w:rsidP="00362AE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362AE0" w:rsidRDefault="00362AE0" w:rsidP="00362AE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362AE0" w:rsidRPr="00566174" w:rsidRDefault="00362AE0" w:rsidP="00362AE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362AE0" w:rsidRPr="00566174" w:rsidRDefault="00362AE0" w:rsidP="00362AE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362AE0" w:rsidRPr="00566174" w:rsidRDefault="00362AE0" w:rsidP="00362AE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362AE0" w:rsidRDefault="00362AE0" w:rsidP="00362AE0">
      <w:pPr>
        <w:ind w:firstLine="5670"/>
        <w:jc w:val="center"/>
      </w:pPr>
      <w:r w:rsidRPr="00566174">
        <w:rPr>
          <w:b/>
          <w:bCs/>
          <w:color w:val="000000"/>
        </w:rPr>
        <w:t>Şube Müdürü</w:t>
      </w:r>
    </w:p>
    <w:p w:rsidR="00362AE0" w:rsidRDefault="00362AE0" w:rsidP="00362AE0"/>
    <w:p w:rsidR="00362AE0" w:rsidRDefault="00362AE0" w:rsidP="00362AE0">
      <w:pPr>
        <w:ind w:firstLine="708"/>
        <w:rPr>
          <w:b/>
        </w:rPr>
      </w:pPr>
    </w:p>
    <w:p w:rsidR="00362AE0" w:rsidRDefault="00362AE0" w:rsidP="00362AE0">
      <w:pPr>
        <w:rPr>
          <w:b/>
        </w:rPr>
      </w:pPr>
    </w:p>
    <w:p w:rsidR="00362AE0" w:rsidRDefault="00362AE0" w:rsidP="00362AE0">
      <w:pPr>
        <w:rPr>
          <w:b/>
        </w:rPr>
      </w:pPr>
    </w:p>
    <w:p w:rsidR="00362AE0" w:rsidRPr="00A52ADF" w:rsidRDefault="00362AE0" w:rsidP="00362AE0">
      <w:pPr>
        <w:rPr>
          <w:b/>
        </w:rPr>
      </w:pPr>
      <w:r w:rsidRPr="00A52ADF">
        <w:rPr>
          <w:b/>
        </w:rPr>
        <w:t>EK</w:t>
      </w:r>
      <w:r>
        <w:rPr>
          <w:b/>
        </w:rPr>
        <w:t>:</w:t>
      </w:r>
      <w:hyperlink r:id="rId6" w:history="1">
        <w:r w:rsidRPr="003578C4">
          <w:rPr>
            <w:rStyle w:val="Kpr"/>
            <w:rFonts w:eastAsiaTheme="minorHAnsi"/>
            <w:lang w:eastAsia="en-US"/>
          </w:rPr>
          <w:t>Etkinlik Hakkında Bilgiler (5 Sayfa)</w:t>
        </w:r>
      </w:hyperlink>
    </w:p>
    <w:p w:rsidR="00362AE0" w:rsidRDefault="00362AE0" w:rsidP="00362AE0">
      <w:pPr>
        <w:ind w:firstLine="708"/>
      </w:pPr>
    </w:p>
    <w:p w:rsidR="00CA0A79" w:rsidRDefault="00CA0A79" w:rsidP="00362AE0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7C" w:rsidRDefault="00D57D7C" w:rsidP="00CA0A79">
      <w:r>
        <w:separator/>
      </w:r>
    </w:p>
  </w:endnote>
  <w:endnote w:type="continuationSeparator" w:id="1">
    <w:p w:rsidR="00D57D7C" w:rsidRDefault="00D57D7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7C" w:rsidRDefault="00D57D7C" w:rsidP="00CA0A79">
      <w:r>
        <w:separator/>
      </w:r>
    </w:p>
  </w:footnote>
  <w:footnote w:type="continuationSeparator" w:id="1">
    <w:p w:rsidR="00D57D7C" w:rsidRDefault="00D57D7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0F0676"/>
    <w:rsid w:val="001E586C"/>
    <w:rsid w:val="001F4FE1"/>
    <w:rsid w:val="00210E05"/>
    <w:rsid w:val="00236D61"/>
    <w:rsid w:val="00243614"/>
    <w:rsid w:val="002A2A5D"/>
    <w:rsid w:val="002B4861"/>
    <w:rsid w:val="002F4ED5"/>
    <w:rsid w:val="00317BF9"/>
    <w:rsid w:val="00362AE0"/>
    <w:rsid w:val="0039199C"/>
    <w:rsid w:val="0043655A"/>
    <w:rsid w:val="004619D4"/>
    <w:rsid w:val="004632D6"/>
    <w:rsid w:val="00463AFB"/>
    <w:rsid w:val="00482DC6"/>
    <w:rsid w:val="004A0EFC"/>
    <w:rsid w:val="004E537B"/>
    <w:rsid w:val="00513908"/>
    <w:rsid w:val="00563EF8"/>
    <w:rsid w:val="005641F2"/>
    <w:rsid w:val="005A52B1"/>
    <w:rsid w:val="005B5911"/>
    <w:rsid w:val="006C59E5"/>
    <w:rsid w:val="007A6970"/>
    <w:rsid w:val="0085246F"/>
    <w:rsid w:val="008C08AE"/>
    <w:rsid w:val="00943D04"/>
    <w:rsid w:val="00946C89"/>
    <w:rsid w:val="00952A69"/>
    <w:rsid w:val="009B785B"/>
    <w:rsid w:val="009D3D9E"/>
    <w:rsid w:val="009E767A"/>
    <w:rsid w:val="009F2734"/>
    <w:rsid w:val="00A71D0E"/>
    <w:rsid w:val="00A7764F"/>
    <w:rsid w:val="00A950A1"/>
    <w:rsid w:val="00AC7168"/>
    <w:rsid w:val="00AF16B6"/>
    <w:rsid w:val="00B20F3F"/>
    <w:rsid w:val="00B472CF"/>
    <w:rsid w:val="00CA0A79"/>
    <w:rsid w:val="00CF6FC9"/>
    <w:rsid w:val="00D431F4"/>
    <w:rsid w:val="00D57206"/>
    <w:rsid w:val="00D57D7C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42826"/>
    <w:rsid w:val="00F66CBB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2A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0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36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77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204E5"/>
    <w:rsid w:val="005203ED"/>
    <w:rsid w:val="00610AAF"/>
    <w:rsid w:val="00982926"/>
    <w:rsid w:val="009C7F59"/>
    <w:rsid w:val="00A1229A"/>
    <w:rsid w:val="00A169FE"/>
    <w:rsid w:val="00B01413"/>
    <w:rsid w:val="00B3768E"/>
    <w:rsid w:val="00BB2867"/>
    <w:rsid w:val="00BE1283"/>
    <w:rsid w:val="00C6263C"/>
    <w:rsid w:val="00DB1816"/>
    <w:rsid w:val="00F42181"/>
    <w:rsid w:val="00F7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Afrika Kalkınma Bankası İş Fırsatları Semineri</dc:subject>
  <dc:creator>Kubra Aygun</dc:creator>
  <cp:keywords>01/10/2020</cp:keywords>
  <cp:lastModifiedBy>filiz.yilmaz</cp:lastModifiedBy>
  <cp:revision>5</cp:revision>
  <dcterms:created xsi:type="dcterms:W3CDTF">2020-10-01T06:12:00Z</dcterms:created>
  <dcterms:modified xsi:type="dcterms:W3CDTF">2020-10-01T12:48:00Z</dcterms:modified>
  <cp:category>2020/1442-03366</cp:category>
</cp:coreProperties>
</file>