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87817">
                  <w:t>2020/1619-03646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87817">
                  <w:t>21/10/2020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C0297" w:rsidP="0098610C">
                <w:r>
                  <w:t xml:space="preserve">Türkiye-Malezya STA Ortak Ekonomi ve Ticaret Konseyi Toplantısı </w:t>
                </w:r>
              </w:p>
            </w:tc>
          </w:sdtContent>
        </w:sdt>
      </w:tr>
    </w:tbl>
    <w:p w:rsidR="00CA0A79" w:rsidRDefault="00CA0A79"/>
    <w:p w:rsidR="00E64DCD" w:rsidRPr="00477BE0" w:rsidRDefault="00E64DCD" w:rsidP="00E64DC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E64DCD" w:rsidRDefault="00E64DCD" w:rsidP="00E64DC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64DCD" w:rsidRPr="00477BE0" w:rsidRDefault="00E64DCD" w:rsidP="00E64DC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64DCD" w:rsidRPr="00477BE0" w:rsidRDefault="00E64DCD" w:rsidP="00E64DCD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E64DCD" w:rsidRDefault="00E64DCD" w:rsidP="00E64DCD">
      <w:pPr>
        <w:jc w:val="center"/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52</w:t>
      </w:r>
      <w:r w:rsidR="00252043">
        <w:rPr>
          <w:b/>
          <w:bCs/>
          <w:u w:val="single"/>
        </w:rPr>
        <w:t>6</w:t>
      </w:r>
      <w:r w:rsidRPr="00052D81">
        <w:rPr>
          <w:b/>
          <w:bCs/>
          <w:u w:val="single"/>
        </w:rPr>
        <w:t xml:space="preserve"> </w:t>
      </w:r>
    </w:p>
    <w:p w:rsidR="00E64DCD" w:rsidRPr="00477BE0" w:rsidRDefault="00E64DCD" w:rsidP="00E64DCD">
      <w:pPr>
        <w:tabs>
          <w:tab w:val="left" w:pos="851"/>
        </w:tabs>
        <w:ind w:firstLine="851"/>
        <w:jc w:val="both"/>
      </w:pPr>
    </w:p>
    <w:p w:rsidR="00E64DCD" w:rsidRPr="00477BE0" w:rsidRDefault="00E64DCD" w:rsidP="00E64DCD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E64DCD" w:rsidRPr="00477BE0" w:rsidRDefault="00E64DCD" w:rsidP="00E64DCD">
      <w:pPr>
        <w:pStyle w:val="Default"/>
        <w:ind w:firstLine="851"/>
      </w:pPr>
    </w:p>
    <w:p w:rsidR="00E64DCD" w:rsidRDefault="00E64DCD" w:rsidP="00E64DC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T.C. Ticaret Bakanlığının </w:t>
      </w:r>
      <w:r>
        <w:rPr>
          <w:rFonts w:eastAsiaTheme="minorHAnsi"/>
          <w:lang w:eastAsia="en-US"/>
        </w:rPr>
        <w:t xml:space="preserve">bir yazısına atfen Türkiye İhracatçılar Meclisinden alınan </w:t>
      </w:r>
      <w:proofErr w:type="gramStart"/>
      <w:r>
        <w:rPr>
          <w:rFonts w:eastAsiaTheme="minorHAnsi"/>
          <w:lang w:eastAsia="en-US"/>
        </w:rPr>
        <w:t>21/10/2020</w:t>
      </w:r>
      <w:proofErr w:type="gramEnd"/>
      <w:r>
        <w:rPr>
          <w:rFonts w:eastAsiaTheme="minorHAnsi"/>
          <w:lang w:eastAsia="en-US"/>
        </w:rPr>
        <w:t xml:space="preserve"> tarih 652-02490 sayılı bir yazıda;</w:t>
      </w:r>
    </w:p>
    <w:p w:rsidR="00E64DCD" w:rsidRDefault="00E64DCD" w:rsidP="00E64DC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64DCD" w:rsidRDefault="00E64DCD" w:rsidP="00E64DCD">
      <w:pPr>
        <w:autoSpaceDE w:val="0"/>
        <w:autoSpaceDN w:val="0"/>
        <w:adjustRightInd w:val="0"/>
        <w:ind w:firstLine="851"/>
        <w:jc w:val="both"/>
      </w:pPr>
      <w:r>
        <w:t xml:space="preserve"> Türkiye-Malezya Serbest Ticaret Anlaşması (STA) kapsamında tesis edilen Ortak Ekonomi ve Ticaret Konseyi Birinci Dönem Toplantısı’nın 3-4 Kasım 2020 tarihlerinde iki ülke Bakanlarının eş başkanlığında video konferans yoluyla gerçekleştirilmesinin planlandığı</w:t>
      </w:r>
      <w:r w:rsidR="00252043">
        <w:t xml:space="preserve"> ve</w:t>
      </w:r>
      <w:r>
        <w:t xml:space="preserve"> söz konusu </w:t>
      </w:r>
      <w:r w:rsidR="004D40B9">
        <w:t>t</w:t>
      </w:r>
      <w:r>
        <w:t xml:space="preserve">oplantıda, </w:t>
      </w:r>
      <w:r w:rsidR="004D40B9">
        <w:t>a</w:t>
      </w:r>
      <w:r>
        <w:t xml:space="preserve">nlaşmanın ülkemiz adına daha fazla katma değer yaratmasına yönelik hususlar ile </w:t>
      </w:r>
      <w:r w:rsidR="004D40B9">
        <w:t>a</w:t>
      </w:r>
      <w:r>
        <w:t>nlaşmanın uygulanmasına yönelik yaşanan karşılıklı sorunların ele alınması ve ticari iş birliği potansiyellerinin değerlendirilmesi</w:t>
      </w:r>
      <w:r w:rsidR="00252043">
        <w:t>nin</w:t>
      </w:r>
      <w:r>
        <w:t xml:space="preserve"> </w:t>
      </w:r>
      <w:r w:rsidR="00252043">
        <w:t xml:space="preserve">beklendiği belirtilmekte </w:t>
      </w:r>
      <w:r>
        <w:t>olup</w:t>
      </w:r>
      <w:r w:rsidR="004D40B9">
        <w:t>,</w:t>
      </w:r>
      <w:r>
        <w:t xml:space="preserve"> ihracatçılarımızın Malezya pazarında bahse konu </w:t>
      </w:r>
      <w:proofErr w:type="spellStart"/>
      <w:r>
        <w:t>STA'nın</w:t>
      </w:r>
      <w:proofErr w:type="spellEnd"/>
      <w:r>
        <w:t xml:space="preserve"> uygulanmasından veya diğer sebeplerden karşılaştığı sorunlar ile anılan görüşme sırasında gündeme getirilmesinde fayda görülen hususlara </w:t>
      </w:r>
      <w:proofErr w:type="gramStart"/>
      <w:r>
        <w:t>ilişkin  görüş</w:t>
      </w:r>
      <w:proofErr w:type="gramEnd"/>
      <w:r>
        <w:t xml:space="preserve"> ve önerilerimiz talep edilmektedir.</w:t>
      </w:r>
    </w:p>
    <w:p w:rsidR="00E64DCD" w:rsidRDefault="00E64DCD" w:rsidP="00E64DC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64DCD" w:rsidRDefault="00E64DCD" w:rsidP="00E64DC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Bu bağlamda, </w:t>
      </w:r>
      <w:proofErr w:type="spellStart"/>
      <w:r>
        <w:rPr>
          <w:rFonts w:eastAsiaTheme="minorHAnsi"/>
          <w:lang w:eastAsia="en-US"/>
        </w:rPr>
        <w:t>TİM’e</w:t>
      </w:r>
      <w:proofErr w:type="spellEnd"/>
      <w:r>
        <w:rPr>
          <w:rFonts w:eastAsiaTheme="minorHAnsi"/>
          <w:lang w:eastAsia="en-US"/>
        </w:rPr>
        <w:t xml:space="preserve"> iletilmek üzere, </w:t>
      </w:r>
      <w:r w:rsidR="004D40B9">
        <w:rPr>
          <w:rFonts w:eastAsiaTheme="minorHAnsi"/>
          <w:lang w:eastAsia="en-US"/>
        </w:rPr>
        <w:t xml:space="preserve">Malezya pazarında </w:t>
      </w:r>
      <w:r w:rsidR="004D40B9">
        <w:t xml:space="preserve">karşılaşılan sorunlar ile </w:t>
      </w:r>
      <w:r w:rsidR="004D40B9">
        <w:rPr>
          <w:rFonts w:eastAsiaTheme="minorHAnsi"/>
          <w:lang w:eastAsia="en-US"/>
        </w:rPr>
        <w:t>konuya ilişkin</w:t>
      </w:r>
      <w:r w:rsidR="004D40B9">
        <w:t xml:space="preserve"> diğer görüş ve önerilerin ilişik bulunan sorun bildirim formunda bildirilmek suretiyle</w:t>
      </w:r>
      <w:r>
        <w:t xml:space="preserve"> </w:t>
      </w:r>
      <w:r w:rsidRPr="00BE2D30">
        <w:rPr>
          <w:rFonts w:eastAsiaTheme="minorHAnsi"/>
          <w:b/>
          <w:lang w:eastAsia="en-US"/>
        </w:rPr>
        <w:t>2</w:t>
      </w:r>
      <w:r>
        <w:rPr>
          <w:rFonts w:eastAsiaTheme="minorHAnsi"/>
          <w:b/>
          <w:lang w:eastAsia="en-US"/>
        </w:rPr>
        <w:t>2</w:t>
      </w:r>
      <w:r w:rsidRPr="001535CD">
        <w:rPr>
          <w:rFonts w:eastAsiaTheme="minorHAnsi"/>
          <w:b/>
          <w:lang w:eastAsia="en-US"/>
        </w:rPr>
        <w:t xml:space="preserve"> Ekim 2020 P</w:t>
      </w:r>
      <w:r>
        <w:rPr>
          <w:rFonts w:eastAsiaTheme="minorHAnsi"/>
          <w:b/>
          <w:lang w:eastAsia="en-US"/>
        </w:rPr>
        <w:t>erşembe g</w:t>
      </w:r>
      <w:r w:rsidRPr="001535CD">
        <w:rPr>
          <w:rFonts w:eastAsiaTheme="minorHAnsi"/>
          <w:b/>
          <w:lang w:eastAsia="en-US"/>
        </w:rPr>
        <w:t xml:space="preserve">ünü </w:t>
      </w:r>
      <w:r>
        <w:rPr>
          <w:rFonts w:eastAsiaTheme="minorHAnsi"/>
          <w:b/>
          <w:lang w:eastAsia="en-US"/>
        </w:rPr>
        <w:t xml:space="preserve">saat 15.00’e </w:t>
      </w:r>
      <w:r w:rsidRPr="001535CD">
        <w:rPr>
          <w:rFonts w:eastAsiaTheme="minorHAnsi"/>
          <w:b/>
          <w:lang w:eastAsia="en-US"/>
        </w:rPr>
        <w:t>kadar</w:t>
      </w:r>
      <w:r>
        <w:rPr>
          <w:rFonts w:eastAsiaTheme="minorHAnsi"/>
          <w:lang w:eastAsia="en-US"/>
        </w:rPr>
        <w:t xml:space="preserve"> Genel Sekreterliğimize gönderilmesi gerekmektedir.</w:t>
      </w:r>
    </w:p>
    <w:p w:rsidR="00E64DCD" w:rsidRDefault="00E64DCD" w:rsidP="00E64DC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64DCD" w:rsidRPr="00477BE0" w:rsidRDefault="00E64DCD" w:rsidP="00E64DC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>Bilgilerinize sunarız.</w:t>
      </w:r>
    </w:p>
    <w:p w:rsidR="00E64DCD" w:rsidRDefault="00E64DCD" w:rsidP="00E64DCD">
      <w:pPr>
        <w:autoSpaceDE w:val="0"/>
        <w:autoSpaceDN w:val="0"/>
        <w:adjustRightInd w:val="0"/>
        <w:ind w:firstLine="5103"/>
      </w:pPr>
    </w:p>
    <w:p w:rsidR="00E64DCD" w:rsidRPr="00477BE0" w:rsidRDefault="00E64DCD" w:rsidP="00E64DCD">
      <w:pPr>
        <w:autoSpaceDE w:val="0"/>
        <w:autoSpaceDN w:val="0"/>
        <w:adjustRightInd w:val="0"/>
        <w:ind w:firstLine="5103"/>
      </w:pPr>
    </w:p>
    <w:p w:rsidR="00E64DCD" w:rsidRPr="00477BE0" w:rsidRDefault="00E64DCD" w:rsidP="0025204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E64DCD" w:rsidRPr="00477BE0" w:rsidRDefault="00E64DCD" w:rsidP="0025204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E64DCD" w:rsidRPr="00477BE0" w:rsidRDefault="00E64DCD" w:rsidP="0025204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CA0A79" w:rsidRDefault="00E64DCD" w:rsidP="00252043">
      <w:pPr>
        <w:ind w:firstLine="5670"/>
        <w:jc w:val="center"/>
        <w:rPr>
          <w:b/>
          <w:bCs/>
          <w:color w:val="000000"/>
        </w:rPr>
      </w:pPr>
      <w:r w:rsidRPr="000D6916">
        <w:rPr>
          <w:b/>
          <w:bCs/>
          <w:color w:val="000000"/>
        </w:rPr>
        <w:t>Şube Müd</w:t>
      </w:r>
      <w:r w:rsidR="00252043">
        <w:rPr>
          <w:b/>
          <w:bCs/>
          <w:color w:val="000000"/>
        </w:rPr>
        <w:t>ürü</w:t>
      </w:r>
    </w:p>
    <w:p w:rsidR="004D40B9" w:rsidRPr="004D40B9" w:rsidRDefault="004D40B9" w:rsidP="004D40B9"/>
    <w:p w:rsidR="004D40B9" w:rsidRDefault="004D40B9" w:rsidP="004D40B9">
      <w:pPr>
        <w:rPr>
          <w:b/>
          <w:bCs/>
          <w:color w:val="000000"/>
        </w:rPr>
      </w:pPr>
    </w:p>
    <w:p w:rsidR="004D40B9" w:rsidRPr="004D40B9" w:rsidRDefault="004D40B9" w:rsidP="004D40B9">
      <w:r w:rsidRPr="004D40B9">
        <w:rPr>
          <w:b/>
          <w:bCs/>
        </w:rPr>
        <w:t xml:space="preserve">Ek: </w:t>
      </w:r>
      <w:hyperlink r:id="rId6" w:history="1">
        <w:r w:rsidRPr="00622993">
          <w:rPr>
            <w:rStyle w:val="Kpr"/>
          </w:rPr>
          <w:t>Sorun Bildirim Formu (1 sayfa)</w:t>
        </w:r>
      </w:hyperlink>
    </w:p>
    <w:sectPr w:rsidR="004D40B9" w:rsidRPr="004D40B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C8" w:rsidRDefault="001C47C8" w:rsidP="00CA0A79">
      <w:r>
        <w:separator/>
      </w:r>
    </w:p>
  </w:endnote>
  <w:endnote w:type="continuationSeparator" w:id="0">
    <w:p w:rsidR="001C47C8" w:rsidRDefault="001C47C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C8" w:rsidRDefault="001C47C8" w:rsidP="00CA0A79">
      <w:r>
        <w:separator/>
      </w:r>
    </w:p>
  </w:footnote>
  <w:footnote w:type="continuationSeparator" w:id="0">
    <w:p w:rsidR="001C47C8" w:rsidRDefault="001C47C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87817"/>
    <w:rsid w:val="001C47C8"/>
    <w:rsid w:val="001E586C"/>
    <w:rsid w:val="001F4FE1"/>
    <w:rsid w:val="00210E05"/>
    <w:rsid w:val="00252043"/>
    <w:rsid w:val="002A2A5D"/>
    <w:rsid w:val="002B4861"/>
    <w:rsid w:val="002F4ED5"/>
    <w:rsid w:val="0043655A"/>
    <w:rsid w:val="004619D4"/>
    <w:rsid w:val="004632D6"/>
    <w:rsid w:val="00463AFB"/>
    <w:rsid w:val="00482DC6"/>
    <w:rsid w:val="004910EC"/>
    <w:rsid w:val="004B2DC2"/>
    <w:rsid w:val="004B5AFC"/>
    <w:rsid w:val="004D40B9"/>
    <w:rsid w:val="00563EF8"/>
    <w:rsid w:val="005641F2"/>
    <w:rsid w:val="005A52B1"/>
    <w:rsid w:val="005F3B89"/>
    <w:rsid w:val="00622993"/>
    <w:rsid w:val="007A6970"/>
    <w:rsid w:val="008A265C"/>
    <w:rsid w:val="008C08AE"/>
    <w:rsid w:val="00943D04"/>
    <w:rsid w:val="00952A69"/>
    <w:rsid w:val="009D3D9E"/>
    <w:rsid w:val="009E767A"/>
    <w:rsid w:val="00A71D0E"/>
    <w:rsid w:val="00A950A1"/>
    <w:rsid w:val="00AC7059"/>
    <w:rsid w:val="00AC7168"/>
    <w:rsid w:val="00AF16B6"/>
    <w:rsid w:val="00B20F3F"/>
    <w:rsid w:val="00B472CF"/>
    <w:rsid w:val="00CA0A79"/>
    <w:rsid w:val="00CC5DD8"/>
    <w:rsid w:val="00CF6FC9"/>
    <w:rsid w:val="00D431F4"/>
    <w:rsid w:val="00D57206"/>
    <w:rsid w:val="00D6249C"/>
    <w:rsid w:val="00D678DA"/>
    <w:rsid w:val="00DA2F5C"/>
    <w:rsid w:val="00E07C5C"/>
    <w:rsid w:val="00E57DD9"/>
    <w:rsid w:val="00E64DCD"/>
    <w:rsid w:val="00E73E79"/>
    <w:rsid w:val="00E77F41"/>
    <w:rsid w:val="00E80646"/>
    <w:rsid w:val="00EA7214"/>
    <w:rsid w:val="00EC6822"/>
    <w:rsid w:val="00FA37A8"/>
    <w:rsid w:val="00FA56AE"/>
    <w:rsid w:val="00FC0297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4D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D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64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26ek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B7B57"/>
    <w:rsid w:val="005203ED"/>
    <w:rsid w:val="00793E28"/>
    <w:rsid w:val="009C7F59"/>
    <w:rsid w:val="00A169FE"/>
    <w:rsid w:val="00A8608B"/>
    <w:rsid w:val="00B01413"/>
    <w:rsid w:val="00B3768E"/>
    <w:rsid w:val="00BE1283"/>
    <w:rsid w:val="00C6263C"/>
    <w:rsid w:val="00DB1816"/>
    <w:rsid w:val="00EB5E04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Türkiye-Malezya STA Ortak Ekonomi ve Ticaret Konseyi Toplantısı </dc:subject>
  <dc:creator>Kubra Aygun</dc:creator>
  <cp:keywords>21/10/2020</cp:keywords>
  <cp:lastModifiedBy>vedat.iyigun</cp:lastModifiedBy>
  <cp:revision>18</cp:revision>
  <dcterms:created xsi:type="dcterms:W3CDTF">2020-09-09T13:32:00Z</dcterms:created>
  <dcterms:modified xsi:type="dcterms:W3CDTF">2020-10-21T14:13:00Z</dcterms:modified>
  <cp:category>2020/1619-03646</cp:category>
</cp:coreProperties>
</file>