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751"/>
        <w:gridCol w:w="151"/>
        <w:gridCol w:w="5902"/>
        <w:gridCol w:w="2268"/>
      </w:tblGrid>
      <w:tr w:rsidR="00482DC6" w:rsidRPr="00960DA6" w:rsidTr="009E767A">
        <w:trPr>
          <w:trHeight w:val="294"/>
        </w:trPr>
        <w:tc>
          <w:tcPr>
            <w:tcW w:w="414" w:type="pct"/>
            <w:hideMark/>
          </w:tcPr>
          <w:p w:rsidR="00482DC6" w:rsidRPr="00960DA6" w:rsidRDefault="00482DC6" w:rsidP="0098610C">
            <w:pPr>
              <w:rPr>
                <w:b/>
              </w:rPr>
            </w:pPr>
            <w:bookmarkStart w:id="0" w:name="_GoBack"/>
            <w:bookmarkEnd w:id="0"/>
            <w:r w:rsidRPr="00960DA6"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Pr="00960DA6" w:rsidRDefault="00482DC6" w:rsidP="0098610C">
            <w:r w:rsidRPr="00960DA6">
              <w:rPr>
                <w:b/>
              </w:rPr>
              <w:t>:</w:t>
            </w:r>
          </w:p>
        </w:tc>
        <w:tc>
          <w:tcPr>
            <w:tcW w:w="3253" w:type="pct"/>
            <w:hideMark/>
          </w:tcPr>
          <w:p w:rsidR="00482DC6" w:rsidRPr="00960DA6" w:rsidRDefault="00482DC6" w:rsidP="00E73E79">
            <w:r w:rsidRPr="00960DA6">
              <w:t>35649853-</w:t>
            </w:r>
            <w:proofErr w:type="gramStart"/>
            <w:r w:rsidRPr="00960DA6">
              <w:t>TİM.K</w:t>
            </w:r>
            <w:r w:rsidR="00E73E79" w:rsidRPr="00960DA6">
              <w:t>İ</w:t>
            </w:r>
            <w:r w:rsidRPr="00960DA6">
              <w:t>B</w:t>
            </w:r>
            <w:proofErr w:type="gramEnd"/>
            <w:r w:rsidRPr="00960DA6">
              <w:t>.GSK.</w:t>
            </w:r>
            <w:bookmarkStart w:id="1" w:name="EvrakNo"/>
            <w:r w:rsidR="00D57206" w:rsidRPr="00960DA6">
              <w:t>AR-GE.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A35BDB">
                  <w:t>2020/1796-03934</w:t>
                </w:r>
              </w:sdtContent>
            </w:sdt>
            <w:bookmarkEnd w:id="1"/>
          </w:p>
        </w:tc>
        <w:tc>
          <w:tcPr>
            <w:tcW w:w="1250" w:type="pct"/>
            <w:hideMark/>
          </w:tcPr>
          <w:p w:rsidR="00482DC6" w:rsidRPr="00960DA6" w:rsidRDefault="00482DC6" w:rsidP="009E767A">
            <w:pPr>
              <w:jc w:val="right"/>
            </w:pPr>
            <w:bookmarkStart w:id="2" w:name="Tarih"/>
            <w:r w:rsidRPr="00960DA6"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A35BDB">
                  <w:t>11/11/2020</w:t>
                </w:r>
                <w:proofErr w:type="gramEnd"/>
              </w:sdtContent>
            </w:sdt>
            <w:bookmarkEnd w:id="2"/>
          </w:p>
        </w:tc>
      </w:tr>
      <w:tr w:rsidR="00482DC6" w:rsidRPr="00960DA6" w:rsidTr="009E767A">
        <w:trPr>
          <w:trHeight w:val="311"/>
        </w:trPr>
        <w:tc>
          <w:tcPr>
            <w:tcW w:w="414" w:type="pct"/>
            <w:hideMark/>
          </w:tcPr>
          <w:p w:rsidR="00482DC6" w:rsidRPr="00960DA6" w:rsidRDefault="00482DC6" w:rsidP="0098610C">
            <w:pPr>
              <w:rPr>
                <w:b/>
              </w:rPr>
            </w:pPr>
          </w:p>
        </w:tc>
        <w:tc>
          <w:tcPr>
            <w:tcW w:w="83" w:type="pct"/>
          </w:tcPr>
          <w:p w:rsidR="00482DC6" w:rsidRPr="00960DA6" w:rsidRDefault="00482DC6" w:rsidP="0098610C"/>
        </w:tc>
        <w:tc>
          <w:tcPr>
            <w:tcW w:w="4503" w:type="pct"/>
            <w:gridSpan w:val="2"/>
          </w:tcPr>
          <w:p w:rsidR="00482DC6" w:rsidRPr="00960DA6" w:rsidRDefault="00482DC6" w:rsidP="0098610C"/>
        </w:tc>
      </w:tr>
      <w:tr w:rsidR="00482DC6" w:rsidRPr="00960DA6" w:rsidTr="009E767A">
        <w:trPr>
          <w:trHeight w:val="294"/>
        </w:trPr>
        <w:tc>
          <w:tcPr>
            <w:tcW w:w="414" w:type="pct"/>
            <w:hideMark/>
          </w:tcPr>
          <w:p w:rsidR="00482DC6" w:rsidRPr="00960DA6" w:rsidRDefault="00482DC6" w:rsidP="0098610C">
            <w:pPr>
              <w:rPr>
                <w:b/>
              </w:rPr>
            </w:pPr>
            <w:r w:rsidRPr="00960DA6"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Pr="00960DA6" w:rsidRDefault="00482DC6" w:rsidP="0098610C">
            <w:r w:rsidRPr="00960DA6"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3" w:type="pct"/>
                <w:gridSpan w:val="2"/>
              </w:tcPr>
              <w:p w:rsidR="00482DC6" w:rsidRPr="00960DA6" w:rsidRDefault="00960DA6" w:rsidP="00960DA6">
                <w:r w:rsidRPr="00960DA6">
                  <w:t xml:space="preserve">Ticaret Bakanımızın </w:t>
                </w:r>
                <w:r w:rsidR="00C712B6">
                  <w:t xml:space="preserve">Türkmenistan </w:t>
                </w:r>
                <w:r w:rsidR="008767E2" w:rsidRPr="00960DA6">
                  <w:t>Bakanlar Kurulu Başkan Yardımcısı ile Görüşmesi</w:t>
                </w:r>
              </w:p>
            </w:tc>
          </w:sdtContent>
        </w:sdt>
      </w:tr>
    </w:tbl>
    <w:p w:rsidR="00E60CEE" w:rsidRPr="00960DA6" w:rsidRDefault="00E60CEE" w:rsidP="00E60CEE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</w:p>
    <w:p w:rsidR="00E60CEE" w:rsidRPr="00960DA6" w:rsidRDefault="00E60CEE" w:rsidP="00E60CEE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960DA6">
        <w:rPr>
          <w:b/>
          <w:u w:val="single"/>
        </w:rPr>
        <w:t>E-POSTA</w:t>
      </w:r>
    </w:p>
    <w:p w:rsidR="00E60CEE" w:rsidRPr="00960DA6" w:rsidRDefault="00E60CEE" w:rsidP="00E60CEE">
      <w:pPr>
        <w:tabs>
          <w:tab w:val="left" w:pos="851"/>
        </w:tabs>
        <w:jc w:val="center"/>
        <w:rPr>
          <w:b/>
        </w:rPr>
      </w:pPr>
    </w:p>
    <w:p w:rsidR="00E60CEE" w:rsidRPr="00960DA6" w:rsidRDefault="00E60CEE" w:rsidP="00E60CEE">
      <w:pPr>
        <w:tabs>
          <w:tab w:val="left" w:pos="851"/>
        </w:tabs>
        <w:jc w:val="center"/>
        <w:rPr>
          <w:b/>
        </w:rPr>
      </w:pPr>
    </w:p>
    <w:p w:rsidR="00E60CEE" w:rsidRPr="00960DA6" w:rsidRDefault="00E60CEE" w:rsidP="00E60CEE">
      <w:pPr>
        <w:tabs>
          <w:tab w:val="left" w:pos="851"/>
        </w:tabs>
        <w:jc w:val="center"/>
        <w:rPr>
          <w:b/>
        </w:rPr>
      </w:pPr>
      <w:r w:rsidRPr="00960DA6">
        <w:rPr>
          <w:b/>
        </w:rPr>
        <w:t>KARADENİZ İHRACATÇI BİRLİKLERİ ÜYELERİNE SİRKÜLER</w:t>
      </w:r>
    </w:p>
    <w:p w:rsidR="00E60CEE" w:rsidRPr="00960DA6" w:rsidRDefault="00E60CEE" w:rsidP="00E60CEE">
      <w:pPr>
        <w:jc w:val="center"/>
        <w:rPr>
          <w:b/>
          <w:bCs/>
          <w:u w:val="single"/>
        </w:rPr>
      </w:pPr>
      <w:r w:rsidRPr="00960DA6">
        <w:rPr>
          <w:b/>
          <w:bCs/>
          <w:u w:val="single"/>
        </w:rPr>
        <w:t>2020 / 563</w:t>
      </w:r>
    </w:p>
    <w:p w:rsidR="00E60CEE" w:rsidRPr="00960DA6" w:rsidRDefault="00E60CEE" w:rsidP="00E60CEE">
      <w:pPr>
        <w:tabs>
          <w:tab w:val="left" w:pos="851"/>
        </w:tabs>
        <w:ind w:firstLine="709"/>
        <w:jc w:val="both"/>
      </w:pPr>
    </w:p>
    <w:p w:rsidR="00E60CEE" w:rsidRPr="00960DA6" w:rsidRDefault="00E60CEE" w:rsidP="00E60CEE">
      <w:pPr>
        <w:tabs>
          <w:tab w:val="left" w:pos="851"/>
        </w:tabs>
        <w:ind w:firstLine="709"/>
        <w:jc w:val="both"/>
      </w:pPr>
    </w:p>
    <w:p w:rsidR="00E60CEE" w:rsidRPr="00960DA6" w:rsidRDefault="00E60CEE" w:rsidP="00960DA6">
      <w:pPr>
        <w:ind w:firstLine="851"/>
        <w:jc w:val="both"/>
      </w:pPr>
      <w:r w:rsidRPr="00960DA6">
        <w:t>Sayın üyemiz,</w:t>
      </w:r>
    </w:p>
    <w:p w:rsidR="00E60CEE" w:rsidRPr="00960DA6" w:rsidRDefault="00E60CEE" w:rsidP="00960DA6">
      <w:pPr>
        <w:pStyle w:val="Default"/>
        <w:ind w:firstLine="851"/>
      </w:pPr>
    </w:p>
    <w:p w:rsidR="00E60CEE" w:rsidRPr="00960DA6" w:rsidRDefault="00960DA6" w:rsidP="00960DA6">
      <w:pPr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T.C. </w:t>
      </w:r>
      <w:r w:rsidR="00E60CEE" w:rsidRPr="00960DA6">
        <w:rPr>
          <w:rFonts w:eastAsiaTheme="minorHAnsi"/>
          <w:lang w:eastAsia="en-US"/>
        </w:rPr>
        <w:t xml:space="preserve">Ticaret Bakanlığının bir yazısına atfen, Türkiye </w:t>
      </w:r>
      <w:r>
        <w:rPr>
          <w:rFonts w:eastAsiaTheme="minorHAnsi"/>
          <w:lang w:eastAsia="en-US"/>
        </w:rPr>
        <w:t>İ</w:t>
      </w:r>
      <w:r w:rsidR="00E60CEE" w:rsidRPr="00960DA6">
        <w:rPr>
          <w:rFonts w:eastAsiaTheme="minorHAnsi"/>
          <w:lang w:eastAsia="en-US"/>
        </w:rPr>
        <w:t xml:space="preserve">hracatçılar Meclisinden (TİM) alınan </w:t>
      </w:r>
      <w:proofErr w:type="gramStart"/>
      <w:r w:rsidR="00E60CEE" w:rsidRPr="00960DA6">
        <w:rPr>
          <w:rFonts w:eastAsiaTheme="minorHAnsi"/>
          <w:lang w:eastAsia="en-US"/>
        </w:rPr>
        <w:t>10/11/2020</w:t>
      </w:r>
      <w:proofErr w:type="gramEnd"/>
      <w:r w:rsidR="00E60CEE" w:rsidRPr="00960DA6">
        <w:rPr>
          <w:rFonts w:eastAsiaTheme="minorHAnsi"/>
          <w:lang w:eastAsia="en-US"/>
        </w:rPr>
        <w:t xml:space="preserve"> tarih 24-12466 sayılı yazıda;</w:t>
      </w:r>
    </w:p>
    <w:p w:rsidR="00E60CEE" w:rsidRPr="00960DA6" w:rsidRDefault="00E60CEE" w:rsidP="00960DA6">
      <w:pPr>
        <w:pStyle w:val="Default"/>
        <w:tabs>
          <w:tab w:val="left" w:pos="709"/>
        </w:tabs>
        <w:ind w:firstLine="851"/>
      </w:pPr>
    </w:p>
    <w:p w:rsidR="00E60CEE" w:rsidRPr="00960DA6" w:rsidRDefault="00E60CEE" w:rsidP="00960DA6">
      <w:pPr>
        <w:pStyle w:val="Default"/>
        <w:ind w:firstLine="851"/>
        <w:jc w:val="both"/>
      </w:pPr>
      <w:r w:rsidRPr="00960DA6">
        <w:t xml:space="preserve">Ticaret Bakanımız Sn. </w:t>
      </w:r>
      <w:proofErr w:type="spellStart"/>
      <w:r w:rsidRPr="00960DA6">
        <w:t>Ruhsar</w:t>
      </w:r>
      <w:proofErr w:type="spellEnd"/>
      <w:r w:rsidRPr="00960DA6">
        <w:t xml:space="preserve"> </w:t>
      </w:r>
      <w:proofErr w:type="spellStart"/>
      <w:r w:rsidRPr="00960DA6">
        <w:t>PEKCAN’ın</w:t>
      </w:r>
      <w:proofErr w:type="spellEnd"/>
      <w:r w:rsidRPr="00960DA6">
        <w:t xml:space="preserve"> Türkmenistan Bakanlar Kurulu Başkan Yardımcısı Çarı GILICOV ile 17 Kasım 2020 tarihinde bir video konferans görüşmesi gerçekleştirmesinin p</w:t>
      </w:r>
      <w:r w:rsidR="00960DA6">
        <w:t>lanlandığı ifade edilmekte olup</w:t>
      </w:r>
      <w:r w:rsidR="00D15502">
        <w:t>,</w:t>
      </w:r>
      <w:r w:rsidRPr="00960DA6">
        <w:t xml:space="preserve"> ihracatçılarımızın Türkmenistan pazarında karşılaştığı sorunlar ile anılan görüşme sırasında gündeme getirilmesinde fayda görülen hususlara ilişkin görüş ve önerilerimiz talep edilmektedir.</w:t>
      </w:r>
    </w:p>
    <w:p w:rsidR="00E60CEE" w:rsidRPr="00960DA6" w:rsidRDefault="00E60CEE" w:rsidP="00960DA6">
      <w:pPr>
        <w:pStyle w:val="Default"/>
        <w:ind w:firstLine="851"/>
      </w:pPr>
    </w:p>
    <w:p w:rsidR="00E60CEE" w:rsidRPr="00960DA6" w:rsidRDefault="00E60CEE" w:rsidP="00960DA6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960DA6">
        <w:rPr>
          <w:rFonts w:eastAsiaTheme="minorHAnsi"/>
          <w:lang w:eastAsia="en-US"/>
        </w:rPr>
        <w:t xml:space="preserve">Bu bağlamda, </w:t>
      </w:r>
      <w:proofErr w:type="spellStart"/>
      <w:r w:rsidRPr="00960DA6">
        <w:rPr>
          <w:rFonts w:eastAsiaTheme="minorHAnsi"/>
          <w:lang w:eastAsia="en-US"/>
        </w:rPr>
        <w:t>TİM’e</w:t>
      </w:r>
      <w:proofErr w:type="spellEnd"/>
      <w:r w:rsidRPr="00960DA6">
        <w:rPr>
          <w:rFonts w:eastAsiaTheme="minorHAnsi"/>
          <w:lang w:eastAsia="en-US"/>
        </w:rPr>
        <w:t xml:space="preserve"> iletilmek üzere, Türkmenistan pazarında </w:t>
      </w:r>
      <w:r w:rsidRPr="00960DA6">
        <w:t xml:space="preserve">karşılaşılan sorunlar ile </w:t>
      </w:r>
      <w:r w:rsidRPr="00960DA6">
        <w:rPr>
          <w:rFonts w:eastAsiaTheme="minorHAnsi"/>
          <w:lang w:eastAsia="en-US"/>
        </w:rPr>
        <w:t>konuya ilişkin</w:t>
      </w:r>
      <w:r w:rsidRPr="00960DA6">
        <w:t xml:space="preserve"> diğer görüş ve önerilerin ilişik bulunan sorun bildirim formunda bildirilmek suretiyle </w:t>
      </w:r>
      <w:r w:rsidRPr="00960DA6">
        <w:rPr>
          <w:b/>
        </w:rPr>
        <w:t xml:space="preserve">12 Kasım </w:t>
      </w:r>
      <w:r w:rsidRPr="00960DA6">
        <w:rPr>
          <w:rFonts w:eastAsiaTheme="minorHAnsi"/>
          <w:b/>
          <w:lang w:eastAsia="en-US"/>
        </w:rPr>
        <w:t>2020 P</w:t>
      </w:r>
      <w:r w:rsidR="00960DA6">
        <w:rPr>
          <w:rFonts w:eastAsiaTheme="minorHAnsi"/>
          <w:b/>
          <w:lang w:eastAsia="en-US"/>
        </w:rPr>
        <w:t>erşembe günü saat 14.</w:t>
      </w:r>
      <w:r w:rsidRPr="00960DA6">
        <w:rPr>
          <w:rFonts w:eastAsiaTheme="minorHAnsi"/>
          <w:b/>
          <w:lang w:eastAsia="en-US"/>
        </w:rPr>
        <w:t xml:space="preserve">00’e kadar </w:t>
      </w:r>
      <w:r w:rsidRPr="00960DA6">
        <w:rPr>
          <w:rFonts w:eastAsiaTheme="minorHAnsi"/>
          <w:lang w:eastAsia="en-US"/>
        </w:rPr>
        <w:t>Genel Sekreterliğimize gönderilmesi gerekmektedir.</w:t>
      </w:r>
    </w:p>
    <w:p w:rsidR="00E60CEE" w:rsidRPr="00960DA6" w:rsidRDefault="00E60CEE" w:rsidP="00960DA6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E60CEE" w:rsidRPr="00960DA6" w:rsidRDefault="00E60CEE" w:rsidP="00960DA6">
      <w:pPr>
        <w:autoSpaceDE w:val="0"/>
        <w:autoSpaceDN w:val="0"/>
        <w:adjustRightInd w:val="0"/>
        <w:ind w:firstLine="851"/>
        <w:rPr>
          <w:rFonts w:eastAsiaTheme="minorHAnsi"/>
          <w:color w:val="000000"/>
          <w:lang w:eastAsia="en-US"/>
        </w:rPr>
      </w:pPr>
      <w:r w:rsidRPr="00960DA6">
        <w:rPr>
          <w:rFonts w:eastAsiaTheme="minorHAnsi"/>
          <w:color w:val="000000"/>
          <w:lang w:eastAsia="en-US"/>
        </w:rPr>
        <w:t>Bilgilerinize sunarız.</w:t>
      </w:r>
    </w:p>
    <w:p w:rsidR="00E60CEE" w:rsidRPr="00960DA6" w:rsidRDefault="00E60CEE" w:rsidP="00E60CEE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</w:p>
    <w:p w:rsidR="00E60CEE" w:rsidRPr="00960DA6" w:rsidRDefault="00E60CEE" w:rsidP="00E60CEE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</w:p>
    <w:p w:rsidR="00E60CEE" w:rsidRPr="00960DA6" w:rsidRDefault="00E60CEE" w:rsidP="00E60CEE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960DA6">
        <w:rPr>
          <w:i/>
          <w:iCs/>
          <w:color w:val="000000"/>
        </w:rPr>
        <w:t>e</w:t>
      </w:r>
      <w:proofErr w:type="gramEnd"/>
      <w:r w:rsidRPr="00960DA6">
        <w:rPr>
          <w:i/>
          <w:iCs/>
          <w:color w:val="000000"/>
        </w:rPr>
        <w:t>-imzalıdır</w:t>
      </w:r>
    </w:p>
    <w:p w:rsidR="00E60CEE" w:rsidRPr="00960DA6" w:rsidRDefault="00E60CEE" w:rsidP="00E60CEE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960DA6">
        <w:rPr>
          <w:b/>
          <w:bCs/>
          <w:color w:val="000000"/>
        </w:rPr>
        <w:t>Sertaç Ş. TORAMANOĞLU</w:t>
      </w:r>
    </w:p>
    <w:p w:rsidR="00E60CEE" w:rsidRPr="00960DA6" w:rsidRDefault="00E60CEE" w:rsidP="00E60CEE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960DA6">
        <w:rPr>
          <w:b/>
          <w:bCs/>
          <w:color w:val="000000"/>
        </w:rPr>
        <w:t>Genel Sekreter a.</w:t>
      </w:r>
    </w:p>
    <w:p w:rsidR="00E60CEE" w:rsidRPr="00960DA6" w:rsidRDefault="00E60CEE" w:rsidP="00E60CEE">
      <w:pPr>
        <w:tabs>
          <w:tab w:val="left" w:pos="6536"/>
        </w:tabs>
        <w:ind w:firstLine="5670"/>
        <w:jc w:val="center"/>
        <w:rPr>
          <w:b/>
        </w:rPr>
      </w:pPr>
      <w:r w:rsidRPr="00960DA6">
        <w:rPr>
          <w:b/>
        </w:rPr>
        <w:t>Şube Müdürü</w:t>
      </w:r>
    </w:p>
    <w:p w:rsidR="00E60CEE" w:rsidRPr="00960DA6" w:rsidRDefault="00E60CEE" w:rsidP="00E60CEE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E60CEE" w:rsidRPr="00960DA6" w:rsidRDefault="00E60CEE" w:rsidP="00E60CEE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E60CEE" w:rsidRPr="00960DA6" w:rsidRDefault="00E60CEE" w:rsidP="00E60CEE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E60CEE" w:rsidRPr="00960DA6" w:rsidRDefault="00E60CEE" w:rsidP="00E60CEE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E60CEE" w:rsidRPr="00960DA6" w:rsidRDefault="00E60CEE" w:rsidP="00E60CEE">
      <w:pPr>
        <w:pStyle w:val="Default"/>
      </w:pPr>
      <w:r w:rsidRPr="00960DA6">
        <w:rPr>
          <w:b/>
          <w:bCs/>
        </w:rPr>
        <w:t xml:space="preserve">Ek: </w:t>
      </w:r>
      <w:hyperlink r:id="rId6" w:history="1">
        <w:r w:rsidRPr="00960DA6">
          <w:rPr>
            <w:rStyle w:val="Kpr"/>
          </w:rPr>
          <w:t>Firma Sorun B</w:t>
        </w:r>
        <w:r w:rsidRPr="00960DA6">
          <w:rPr>
            <w:rStyle w:val="Kpr"/>
          </w:rPr>
          <w:t>i</w:t>
        </w:r>
        <w:r w:rsidRPr="00960DA6">
          <w:rPr>
            <w:rStyle w:val="Kpr"/>
          </w:rPr>
          <w:t>ldirim Formu (1 sayfa)</w:t>
        </w:r>
      </w:hyperlink>
    </w:p>
    <w:p w:rsidR="00CA0A79" w:rsidRPr="00960DA6" w:rsidRDefault="00CA0A79"/>
    <w:p w:rsidR="00CA0A79" w:rsidRPr="00960DA6" w:rsidRDefault="00CA0A79"/>
    <w:p w:rsidR="00CA0A79" w:rsidRPr="00960DA6" w:rsidRDefault="00CA0A79"/>
    <w:sectPr w:rsidR="00CA0A79" w:rsidRPr="00960DA6" w:rsidSect="0043655A">
      <w:headerReference w:type="default" r:id="rId7"/>
      <w:footerReference w:type="default" r:id="rId8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3B5" w:rsidRDefault="005E73B5" w:rsidP="00CA0A79">
      <w:r>
        <w:separator/>
      </w:r>
    </w:p>
  </w:endnote>
  <w:endnote w:type="continuationSeparator" w:id="1">
    <w:p w:rsidR="005E73B5" w:rsidRDefault="005E73B5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211"/>
      <w:gridCol w:w="4077"/>
    </w:tblGrid>
    <w:tr w:rsidR="00AF16B6" w:rsidTr="00EA7214">
      <w:tc>
        <w:tcPr>
          <w:tcW w:w="280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9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</w:p>
      </w:tc>
    </w:tr>
    <w:tr w:rsidR="00AF16B6" w:rsidTr="00EA7214">
      <w:tc>
        <w:tcPr>
          <w:tcW w:w="2805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Telefon: </w:t>
          </w:r>
          <w:proofErr w:type="gramStart"/>
          <w:r>
            <w:rPr>
              <w:sz w:val="16"/>
              <w:szCs w:val="16"/>
            </w:rPr>
            <w:t>04542162426</w:t>
          </w:r>
          <w:proofErr w:type="gramEnd"/>
          <w:r>
            <w:rPr>
              <w:sz w:val="16"/>
              <w:szCs w:val="16"/>
            </w:rPr>
            <w:t xml:space="preserve">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Faks: </w:t>
          </w:r>
          <w:proofErr w:type="gramStart"/>
          <w:r>
            <w:rPr>
              <w:sz w:val="16"/>
              <w:szCs w:val="16"/>
            </w:rPr>
            <w:t>04542164842</w:t>
          </w:r>
          <w:proofErr w:type="gramEnd"/>
          <w:r w:rsidR="00A71D0E">
            <w:rPr>
              <w:sz w:val="16"/>
              <w:szCs w:val="16"/>
            </w:rPr>
            <w:t xml:space="preserve"> – </w:t>
          </w:r>
          <w:r>
            <w:rPr>
              <w:sz w:val="16"/>
              <w:szCs w:val="16"/>
            </w:rPr>
            <w:t>2168890</w:t>
          </w:r>
        </w:p>
        <w:p w:rsidR="00AF16B6" w:rsidRDefault="00A71D0E" w:rsidP="00AF16B6">
          <w:pPr>
            <w:pStyle w:val="Altbilgi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e</w:t>
          </w:r>
          <w:proofErr w:type="gramEnd"/>
          <w:r>
            <w:rPr>
              <w:sz w:val="16"/>
              <w:szCs w:val="16"/>
            </w:rPr>
            <w:t xml:space="preserve">-posta: </w:t>
          </w:r>
          <w:hyperlink r:id="rId1" w:history="1">
            <w:r w:rsidRPr="00E571BC">
              <w:rPr>
                <w:rStyle w:val="Kpr"/>
                <w:sz w:val="16"/>
                <w:szCs w:val="16"/>
              </w:rPr>
              <w:t>kib@kib.org.tr</w:t>
            </w:r>
          </w:hyperlink>
          <w:r w:rsidR="002B4861">
            <w:rPr>
              <w:sz w:val="16"/>
              <w:szCs w:val="16"/>
            </w:rPr>
            <w:t>Web</w:t>
          </w:r>
          <w:r w:rsidR="00AF16B6">
            <w:rPr>
              <w:sz w:val="16"/>
              <w:szCs w:val="16"/>
            </w:rPr>
            <w:t xml:space="preserve">: </w:t>
          </w:r>
          <w:hyperlink r:id="rId2" w:history="1">
            <w:r w:rsidR="00EA7214" w:rsidRPr="00782AA1">
              <w:rPr>
                <w:rStyle w:val="Kpr"/>
                <w:sz w:val="16"/>
                <w:szCs w:val="16"/>
              </w:rPr>
              <w:t>www.kib.org.tr</w:t>
            </w:r>
          </w:hyperlink>
          <w:r w:rsidR="00EA7214">
            <w:rPr>
              <w:sz w:val="16"/>
              <w:szCs w:val="16"/>
            </w:rPr>
            <w:t xml:space="preserve">KEP: </w:t>
          </w:r>
          <w:hyperlink r:id="rId3" w:history="1">
            <w:r w:rsidRPr="00E571BC">
              <w:rPr>
                <w:rStyle w:val="Kpr"/>
                <w:sz w:val="16"/>
                <w:szCs w:val="16"/>
              </w:rPr>
              <w:t>kib@hs01.kep.tr</w:t>
            </w:r>
          </w:hyperlink>
        </w:p>
      </w:tc>
      <w:tc>
        <w:tcPr>
          <w:tcW w:w="2195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Pr="00E73E79" w:rsidRDefault="009D3D9E" w:rsidP="00952A69">
    <w:pPr>
      <w:pStyle w:val="Altbilgi"/>
      <w:spacing w:before="20"/>
      <w:rPr>
        <w:rStyle w:val="YerTutucuMetni"/>
        <w:rFonts w:eastAsiaTheme="minorHAnsi"/>
      </w:rPr>
    </w:pPr>
    <w:r w:rsidRPr="009D3D9E">
      <w:rPr>
        <w:sz w:val="16"/>
        <w:szCs w:val="16"/>
      </w:rPr>
      <w:t xml:space="preserve">Ayrıntılı bilgi için: </w:t>
    </w:r>
    <w:r w:rsidR="00952A69">
      <w:rPr>
        <w:sz w:val="16"/>
        <w:szCs w:val="16"/>
      </w:rPr>
      <w:t>Sertaç Ş. TORAMANOĞLU – Şube Müdürü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3B5" w:rsidRDefault="005E73B5" w:rsidP="00CA0A79">
      <w:r>
        <w:separator/>
      </w:r>
    </w:p>
  </w:footnote>
  <w:footnote w:type="continuationSeparator" w:id="1">
    <w:p w:rsidR="005E73B5" w:rsidRDefault="005E73B5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FA56AE" w:rsidP="00AF16B6">
          <w:pPr>
            <w:pStyle w:val="stbilgi"/>
            <w:tabs>
              <w:tab w:val="left" w:pos="708"/>
            </w:tabs>
            <w:jc w:val="right"/>
          </w:pPr>
          <w:r w:rsidRPr="00FA56AE"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1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47105"/>
  </w:hdrShapeDefaults>
  <w:footnotePr>
    <w:footnote w:id="0"/>
    <w:footnote w:id="1"/>
  </w:footnotePr>
  <w:endnotePr>
    <w:endnote w:id="0"/>
    <w:endnote w:id="1"/>
  </w:endnotePr>
  <w:compat/>
  <w:rsids>
    <w:rsidRoot w:val="00CA0A79"/>
    <w:rsid w:val="0006552F"/>
    <w:rsid w:val="00085D6D"/>
    <w:rsid w:val="00092FD6"/>
    <w:rsid w:val="000B66C6"/>
    <w:rsid w:val="000C426A"/>
    <w:rsid w:val="000D256E"/>
    <w:rsid w:val="00102D33"/>
    <w:rsid w:val="001E586C"/>
    <w:rsid w:val="001F4FE1"/>
    <w:rsid w:val="00210E05"/>
    <w:rsid w:val="002A2A5D"/>
    <w:rsid w:val="002B4861"/>
    <w:rsid w:val="002F4ED5"/>
    <w:rsid w:val="0043655A"/>
    <w:rsid w:val="004619D4"/>
    <w:rsid w:val="004632D6"/>
    <w:rsid w:val="00463AFB"/>
    <w:rsid w:val="00482DC6"/>
    <w:rsid w:val="00563EF8"/>
    <w:rsid w:val="005641F2"/>
    <w:rsid w:val="005A52B1"/>
    <w:rsid w:val="005E73B5"/>
    <w:rsid w:val="007A6970"/>
    <w:rsid w:val="0083178B"/>
    <w:rsid w:val="008767E2"/>
    <w:rsid w:val="008C08AE"/>
    <w:rsid w:val="00943D04"/>
    <w:rsid w:val="00952A69"/>
    <w:rsid w:val="00960DA6"/>
    <w:rsid w:val="009D3D9E"/>
    <w:rsid w:val="009E767A"/>
    <w:rsid w:val="00A35BDB"/>
    <w:rsid w:val="00A71D0E"/>
    <w:rsid w:val="00A950A1"/>
    <w:rsid w:val="00AC7168"/>
    <w:rsid w:val="00AF16B6"/>
    <w:rsid w:val="00B11B7A"/>
    <w:rsid w:val="00B20F3F"/>
    <w:rsid w:val="00B472CF"/>
    <w:rsid w:val="00C712B6"/>
    <w:rsid w:val="00CA0A79"/>
    <w:rsid w:val="00CA2BC2"/>
    <w:rsid w:val="00CC6AA6"/>
    <w:rsid w:val="00CF6FC9"/>
    <w:rsid w:val="00D15502"/>
    <w:rsid w:val="00D431F4"/>
    <w:rsid w:val="00D57206"/>
    <w:rsid w:val="00D6249C"/>
    <w:rsid w:val="00D678DA"/>
    <w:rsid w:val="00DA2F5C"/>
    <w:rsid w:val="00E07C5C"/>
    <w:rsid w:val="00E16FE2"/>
    <w:rsid w:val="00E57DD9"/>
    <w:rsid w:val="00E60CEE"/>
    <w:rsid w:val="00E73E79"/>
    <w:rsid w:val="00E77F41"/>
    <w:rsid w:val="00E80646"/>
    <w:rsid w:val="00E94F4C"/>
    <w:rsid w:val="00EA7214"/>
    <w:rsid w:val="00EC6822"/>
    <w:rsid w:val="00F00409"/>
    <w:rsid w:val="00FA37A8"/>
    <w:rsid w:val="00FA56AE"/>
    <w:rsid w:val="00FC22BF"/>
    <w:rsid w:val="00FC2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EA721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0CE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0CEE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E60C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E94F4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563ek.doc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b@hs01.kep.tr" TargetMode="External"/><Relationship Id="rId2" Type="http://schemas.openxmlformats.org/officeDocument/2006/relationships/hyperlink" Target="http://www.kib.org.tr" TargetMode="External"/><Relationship Id="rId1" Type="http://schemas.openxmlformats.org/officeDocument/2006/relationships/hyperlink" Target="mailto:kib@kib.org.tr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75301"/>
    <w:rsid w:val="00126A52"/>
    <w:rsid w:val="001F509E"/>
    <w:rsid w:val="003438EF"/>
    <w:rsid w:val="00354B9F"/>
    <w:rsid w:val="0049066E"/>
    <w:rsid w:val="005203ED"/>
    <w:rsid w:val="009C7F59"/>
    <w:rsid w:val="009D076D"/>
    <w:rsid w:val="00A169FE"/>
    <w:rsid w:val="00B01413"/>
    <w:rsid w:val="00B3768E"/>
    <w:rsid w:val="00BE1283"/>
    <w:rsid w:val="00C6263C"/>
    <w:rsid w:val="00CB79E9"/>
    <w:rsid w:val="00D15362"/>
    <w:rsid w:val="00DB1816"/>
    <w:rsid w:val="00F42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FİLİZ YILMAZ</Manager>
  <Company>İDARİ MEMUR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Ticaret Bakanımızın Türkmenistan Bakanlar Kurulu Başkan Yardımcısı ile Görüşmesi</dc:subject>
  <dc:creator>Kubra Aygun</dc:creator>
  <cp:keywords>11/11/2020</cp:keywords>
  <cp:lastModifiedBy>filiz.yilmaz</cp:lastModifiedBy>
  <cp:revision>3</cp:revision>
  <dcterms:created xsi:type="dcterms:W3CDTF">2020-11-11T12:36:00Z</dcterms:created>
  <dcterms:modified xsi:type="dcterms:W3CDTF">2020-11-11T13:25:00Z</dcterms:modified>
  <cp:category>2020/1796-03934</cp:category>
</cp:coreProperties>
</file>